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2D36" w:rsidRDefault="006D469C" w:rsidP="004D7209">
      <w:pPr>
        <w:pStyle w:val="ad"/>
        <w:tabs>
          <w:tab w:val="clear" w:pos="4536"/>
          <w:tab w:val="left" w:pos="1800"/>
        </w:tabs>
        <w:spacing w:afterLines="50" w:line="300" w:lineRule="atLeast"/>
        <w:ind w:left="1800" w:hanging="1800"/>
        <w:rPr>
          <w:rFonts w:eastAsiaTheme="minorEastAsia" w:cs="Arial"/>
          <w:sz w:val="22"/>
          <w:szCs w:val="22"/>
          <w:lang w:eastAsia="zh-CN"/>
        </w:rPr>
      </w:pPr>
      <w:r>
        <w:rPr>
          <w:rFonts w:cs="Arial"/>
          <w:sz w:val="22"/>
          <w:szCs w:val="22"/>
        </w:rPr>
        <w:t xml:space="preserve">3GPP TSG-RAN WG2 </w:t>
      </w:r>
      <w:r>
        <w:rPr>
          <w:rFonts w:eastAsiaTheme="minorEastAsia" w:cs="Arial" w:hint="eastAsia"/>
          <w:sz w:val="22"/>
          <w:szCs w:val="22"/>
          <w:lang w:eastAsia="zh-CN"/>
        </w:rPr>
        <w:t>Meeting #101bis</w:t>
      </w:r>
      <w:r>
        <w:rPr>
          <w:rFonts w:cs="Arial"/>
          <w:sz w:val="22"/>
          <w:szCs w:val="22"/>
        </w:rPr>
        <w:t>                                                           </w:t>
      </w:r>
      <w:r>
        <w:rPr>
          <w:rFonts w:cs="Arial" w:hint="eastAsia"/>
          <w:sz w:val="22"/>
          <w:szCs w:val="22"/>
        </w:rPr>
        <w:t xml:space="preserve"> </w:t>
      </w:r>
      <w:r>
        <w:rPr>
          <w:rFonts w:cs="Arial" w:hint="eastAsia"/>
          <w:sz w:val="22"/>
          <w:szCs w:val="22"/>
        </w:rPr>
        <w:tab/>
      </w:r>
      <w:r>
        <w:rPr>
          <w:rFonts w:cs="Arial"/>
          <w:sz w:val="22"/>
          <w:szCs w:val="22"/>
        </w:rPr>
        <w:t>R2-</w:t>
      </w:r>
      <w:r w:rsidR="00FB1A46">
        <w:rPr>
          <w:rFonts w:cs="Arial"/>
          <w:sz w:val="22"/>
          <w:szCs w:val="22"/>
        </w:rPr>
        <w:t>1</w:t>
      </w:r>
      <w:r w:rsidR="00FB1A46">
        <w:rPr>
          <w:rFonts w:cs="Arial" w:hint="eastAsia"/>
          <w:sz w:val="22"/>
          <w:szCs w:val="22"/>
        </w:rPr>
        <w:t>8</w:t>
      </w:r>
      <w:r w:rsidR="00FB1A46">
        <w:rPr>
          <w:rFonts w:eastAsiaTheme="minorEastAsia" w:cs="Arial" w:hint="eastAsia"/>
          <w:sz w:val="22"/>
          <w:szCs w:val="22"/>
          <w:lang w:eastAsia="zh-CN"/>
        </w:rPr>
        <w:t>04271</w:t>
      </w:r>
    </w:p>
    <w:p w:rsidR="00242D36" w:rsidRDefault="006D469C" w:rsidP="004D7209">
      <w:pPr>
        <w:pStyle w:val="ad"/>
        <w:tabs>
          <w:tab w:val="clear" w:pos="4536"/>
          <w:tab w:val="left" w:pos="1800"/>
        </w:tabs>
        <w:spacing w:afterLines="50" w:line="300" w:lineRule="atLeast"/>
        <w:ind w:left="1800" w:hanging="1800"/>
        <w:rPr>
          <w:rFonts w:cs="Arial"/>
          <w:sz w:val="22"/>
          <w:szCs w:val="22"/>
        </w:rPr>
      </w:pPr>
      <w:proofErr w:type="spellStart"/>
      <w:r>
        <w:rPr>
          <w:rFonts w:eastAsiaTheme="minorEastAsia" w:cs="Arial" w:hint="eastAsia"/>
          <w:sz w:val="22"/>
          <w:szCs w:val="22"/>
          <w:lang w:eastAsia="zh-CN"/>
        </w:rPr>
        <w:t>Sanya</w:t>
      </w:r>
      <w:proofErr w:type="spellEnd"/>
      <w:r>
        <w:rPr>
          <w:rFonts w:cs="Arial"/>
          <w:sz w:val="22"/>
          <w:szCs w:val="22"/>
        </w:rPr>
        <w:t xml:space="preserve">, </w:t>
      </w:r>
      <w:r>
        <w:rPr>
          <w:rFonts w:eastAsiaTheme="minorEastAsia" w:cs="Arial" w:hint="eastAsia"/>
          <w:sz w:val="22"/>
          <w:szCs w:val="22"/>
          <w:lang w:eastAsia="zh-CN"/>
        </w:rPr>
        <w:t>China</w:t>
      </w:r>
      <w:r>
        <w:rPr>
          <w:rFonts w:cs="Arial"/>
          <w:sz w:val="22"/>
          <w:szCs w:val="22"/>
        </w:rPr>
        <w:t xml:space="preserve">, </w:t>
      </w:r>
      <w:r>
        <w:rPr>
          <w:rFonts w:eastAsiaTheme="minorEastAsia" w:cs="Arial" w:hint="eastAsia"/>
          <w:sz w:val="22"/>
          <w:szCs w:val="22"/>
          <w:lang w:eastAsia="zh-CN"/>
        </w:rPr>
        <w:t>16th</w:t>
      </w:r>
      <w:r>
        <w:rPr>
          <w:rFonts w:cs="Arial"/>
          <w:sz w:val="22"/>
          <w:szCs w:val="22"/>
        </w:rPr>
        <w:t xml:space="preserve"> – 2</w:t>
      </w:r>
      <w:r>
        <w:rPr>
          <w:rFonts w:eastAsiaTheme="minorEastAsia" w:cs="Arial" w:hint="eastAsia"/>
          <w:sz w:val="22"/>
          <w:szCs w:val="22"/>
          <w:lang w:eastAsia="zh-CN"/>
        </w:rPr>
        <w:t>0th</w:t>
      </w:r>
      <w:r>
        <w:rPr>
          <w:rFonts w:cs="Arial"/>
          <w:sz w:val="22"/>
          <w:szCs w:val="22"/>
        </w:rPr>
        <w:t xml:space="preserve"> </w:t>
      </w:r>
      <w:r>
        <w:rPr>
          <w:rFonts w:eastAsiaTheme="minorEastAsia" w:cs="Arial" w:hint="eastAsia"/>
          <w:sz w:val="22"/>
          <w:szCs w:val="22"/>
          <w:lang w:eastAsia="zh-CN"/>
        </w:rPr>
        <w:t>April</w:t>
      </w:r>
      <w:r>
        <w:rPr>
          <w:rFonts w:cs="Arial"/>
          <w:sz w:val="22"/>
          <w:szCs w:val="22"/>
        </w:rPr>
        <w:t xml:space="preserve"> 2018</w:t>
      </w:r>
      <w:r>
        <w:rPr>
          <w:rFonts w:cs="Arial" w:hint="eastAsia"/>
          <w:sz w:val="22"/>
          <w:szCs w:val="22"/>
        </w:rPr>
        <w:t xml:space="preserve">                                                                    </w:t>
      </w:r>
    </w:p>
    <w:p w:rsidR="00242D36" w:rsidRDefault="00242D36" w:rsidP="004D7209">
      <w:pPr>
        <w:pStyle w:val="ad"/>
        <w:tabs>
          <w:tab w:val="clear" w:pos="4536"/>
          <w:tab w:val="left" w:pos="1800"/>
        </w:tabs>
        <w:spacing w:afterLines="50" w:line="300" w:lineRule="atLeast"/>
        <w:ind w:left="1800" w:hanging="1800"/>
        <w:rPr>
          <w:rFonts w:cs="Arial"/>
          <w:sz w:val="22"/>
          <w:szCs w:val="22"/>
        </w:rPr>
      </w:pPr>
    </w:p>
    <w:p w:rsidR="00242D36" w:rsidRDefault="006D469C" w:rsidP="004D7209">
      <w:pPr>
        <w:pStyle w:val="ad"/>
        <w:tabs>
          <w:tab w:val="clear" w:pos="4536"/>
          <w:tab w:val="left" w:pos="1800"/>
        </w:tabs>
        <w:spacing w:afterLines="50" w:line="300" w:lineRule="atLeast"/>
        <w:ind w:left="1800" w:hanging="1800"/>
        <w:rPr>
          <w:rFonts w:cs="Arial"/>
          <w:sz w:val="22"/>
          <w:szCs w:val="22"/>
        </w:rPr>
      </w:pPr>
      <w:r>
        <w:rPr>
          <w:rFonts w:cs="Arial"/>
          <w:sz w:val="22"/>
          <w:szCs w:val="22"/>
        </w:rPr>
        <w:t>Source:</w:t>
      </w:r>
      <w:r>
        <w:rPr>
          <w:rFonts w:cs="Arial"/>
          <w:sz w:val="22"/>
          <w:szCs w:val="22"/>
        </w:rPr>
        <w:tab/>
        <w:t xml:space="preserve">CATT </w:t>
      </w:r>
    </w:p>
    <w:p w:rsidR="00242D36" w:rsidRDefault="006D469C" w:rsidP="004D7209">
      <w:pPr>
        <w:pStyle w:val="ad"/>
        <w:tabs>
          <w:tab w:val="clear" w:pos="4536"/>
          <w:tab w:val="left" w:pos="1800"/>
        </w:tabs>
        <w:spacing w:afterLines="50" w:line="300" w:lineRule="atLeast"/>
        <w:ind w:left="1800" w:hanging="1800"/>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811464">
        <w:rPr>
          <w:rFonts w:eastAsiaTheme="minorEastAsia" w:cs="Arial" w:hint="eastAsia"/>
          <w:sz w:val="22"/>
          <w:szCs w:val="22"/>
          <w:lang w:eastAsia="zh-CN"/>
        </w:rPr>
        <w:t>Considerations on Access Control with RRC Connection Resumption</w:t>
      </w:r>
    </w:p>
    <w:p w:rsidR="00242D36" w:rsidRDefault="006D469C" w:rsidP="004D7209">
      <w:pPr>
        <w:pStyle w:val="ad"/>
        <w:tabs>
          <w:tab w:val="clear" w:pos="4536"/>
          <w:tab w:val="left" w:pos="1800"/>
        </w:tabs>
        <w:spacing w:afterLines="50" w:line="300" w:lineRule="atLeast"/>
        <w:ind w:left="1800" w:hanging="1800"/>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Pr>
          <w:rFonts w:eastAsiaTheme="minorEastAsia" w:cs="Arial" w:hint="eastAsia"/>
          <w:sz w:val="22"/>
          <w:szCs w:val="22"/>
          <w:lang w:eastAsia="zh-CN"/>
        </w:rPr>
        <w:t>10.</w:t>
      </w:r>
      <w:r w:rsidR="00176A12">
        <w:rPr>
          <w:rFonts w:eastAsiaTheme="minorEastAsia" w:cs="Arial" w:hint="eastAsia"/>
          <w:sz w:val="22"/>
          <w:szCs w:val="22"/>
          <w:lang w:eastAsia="zh-CN"/>
        </w:rPr>
        <w:t>4.1.8.3</w:t>
      </w:r>
    </w:p>
    <w:p w:rsidR="00242D36" w:rsidRDefault="006D469C" w:rsidP="004D7209">
      <w:pPr>
        <w:pStyle w:val="ad"/>
        <w:tabs>
          <w:tab w:val="clear" w:pos="4536"/>
          <w:tab w:val="left" w:pos="1800"/>
        </w:tabs>
        <w:spacing w:afterLines="50" w:line="300" w:lineRule="atLeast"/>
        <w:ind w:left="1800" w:hanging="1800"/>
        <w:rPr>
          <w:rFonts w:cs="Arial"/>
          <w:sz w:val="22"/>
          <w:szCs w:val="22"/>
        </w:rPr>
      </w:pPr>
      <w:r>
        <w:rPr>
          <w:rFonts w:cs="Arial"/>
          <w:sz w:val="22"/>
          <w:szCs w:val="22"/>
        </w:rPr>
        <w:t>Document for:</w:t>
      </w:r>
      <w:r>
        <w:rPr>
          <w:rFonts w:cs="Arial"/>
          <w:sz w:val="22"/>
          <w:szCs w:val="22"/>
        </w:rPr>
        <w:tab/>
      </w:r>
      <w:bookmarkStart w:id="2" w:name="DocumentFor"/>
      <w:bookmarkEnd w:id="2"/>
      <w:r>
        <w:rPr>
          <w:rFonts w:cs="Arial"/>
          <w:sz w:val="22"/>
          <w:szCs w:val="22"/>
        </w:rPr>
        <w:t>Discussion</w:t>
      </w:r>
      <w:r>
        <w:rPr>
          <w:rFonts w:cs="Arial" w:hint="eastAsia"/>
          <w:sz w:val="22"/>
          <w:szCs w:val="22"/>
        </w:rPr>
        <w:t xml:space="preserve"> and Decision</w:t>
      </w:r>
    </w:p>
    <w:p w:rsidR="00B2508A" w:rsidRDefault="00B2508A">
      <w:pPr>
        <w:pBdr>
          <w:bottom w:val="single" w:sz="4" w:space="1" w:color="auto"/>
        </w:pBdr>
        <w:tabs>
          <w:tab w:val="left" w:pos="2552"/>
        </w:tabs>
        <w:jc w:val="both"/>
        <w:rPr>
          <w:sz w:val="22"/>
          <w:szCs w:val="22"/>
        </w:rPr>
      </w:pPr>
    </w:p>
    <w:p w:rsidR="00B2508A" w:rsidRDefault="006D469C">
      <w:pPr>
        <w:pStyle w:val="1"/>
        <w:numPr>
          <w:ilvl w:val="0"/>
          <w:numId w:val="4"/>
        </w:numPr>
        <w:jc w:val="both"/>
        <w:rPr>
          <w:rFonts w:eastAsiaTheme="minorEastAsia"/>
          <w:szCs w:val="28"/>
        </w:rPr>
      </w:pPr>
      <w:r>
        <w:rPr>
          <w:rFonts w:eastAsiaTheme="minorEastAsia"/>
          <w:szCs w:val="28"/>
        </w:rPr>
        <w:t>Introduction</w:t>
      </w:r>
    </w:p>
    <w:p w:rsidR="00B2508A" w:rsidRDefault="006D469C">
      <w:pPr>
        <w:pStyle w:val="CRCoverPage"/>
        <w:spacing w:after="0"/>
        <w:ind w:left="100"/>
        <w:rPr>
          <w:rFonts w:ascii="Times New Roman" w:eastAsiaTheme="minorEastAsia" w:hAnsi="Times New Roman"/>
          <w:szCs w:val="24"/>
          <w:lang w:val="en-US" w:eastAsia="zh-CN"/>
        </w:rPr>
      </w:pPr>
      <w:r>
        <w:rPr>
          <w:rFonts w:ascii="Times New Roman" w:eastAsia="MS Mincho" w:hAnsi="Times New Roman" w:hint="eastAsia"/>
          <w:szCs w:val="24"/>
          <w:lang w:val="en-US"/>
        </w:rPr>
        <w:t>In RAN2#</w:t>
      </w:r>
      <w:r>
        <w:rPr>
          <w:rFonts w:ascii="Times New Roman" w:eastAsiaTheme="minorEastAsia" w:hAnsi="Times New Roman" w:hint="eastAsia"/>
          <w:szCs w:val="24"/>
          <w:lang w:val="en-US" w:eastAsia="zh-CN"/>
        </w:rPr>
        <w:t>101</w:t>
      </w:r>
      <w:r>
        <w:rPr>
          <w:rFonts w:ascii="Times New Roman" w:eastAsia="MS Mincho" w:hAnsi="Times New Roman" w:hint="eastAsia"/>
          <w:szCs w:val="24"/>
          <w:lang w:val="en-US"/>
        </w:rPr>
        <w:t xml:space="preserve">, </w:t>
      </w:r>
      <w:r>
        <w:rPr>
          <w:rFonts w:ascii="Times New Roman" w:eastAsiaTheme="minorEastAsia" w:hAnsi="Times New Roman" w:hint="eastAsia"/>
          <w:szCs w:val="24"/>
          <w:lang w:val="en-US" w:eastAsia="zh-CN"/>
        </w:rPr>
        <w:t xml:space="preserve">many agreements were achieved on access control. And it is FFS on </w:t>
      </w:r>
      <w:r w:rsidR="00C96B40">
        <w:rPr>
          <w:rFonts w:ascii="Times New Roman" w:eastAsiaTheme="minorEastAsia" w:hAnsi="Times New Roman" w:hint="eastAsia"/>
          <w:szCs w:val="24"/>
          <w:lang w:val="en-US" w:eastAsia="zh-CN"/>
        </w:rPr>
        <w:t>AS trigged events</w:t>
      </w:r>
      <w:r>
        <w:rPr>
          <w:rFonts w:ascii="Times New Roman" w:eastAsiaTheme="minorEastAsia" w:hAnsi="Times New Roman" w:hint="eastAsia"/>
          <w:szCs w:val="24"/>
          <w:lang w:val="en-US" w:eastAsia="zh-CN"/>
        </w:rPr>
        <w:t>.</w:t>
      </w:r>
    </w:p>
    <w:p w:rsidR="00C96B40" w:rsidRDefault="00C96B40" w:rsidP="00C96B40">
      <w:pPr>
        <w:pStyle w:val="Doc-text2"/>
        <w:pBdr>
          <w:top w:val="single" w:sz="4" w:space="1" w:color="auto"/>
          <w:left w:val="single" w:sz="4" w:space="4" w:color="auto"/>
          <w:bottom w:val="single" w:sz="4" w:space="1" w:color="auto"/>
          <w:right w:val="single" w:sz="4" w:space="4" w:color="auto"/>
        </w:pBdr>
        <w:ind w:left="1200" w:hanging="400"/>
      </w:pPr>
      <w:r>
        <w:t xml:space="preserve">2:   For NAS triggered events NAS performs the mapping to AS cause value when NAS makes a request to AS for access. </w:t>
      </w:r>
    </w:p>
    <w:p w:rsidR="00C96B40" w:rsidRDefault="00C96B40" w:rsidP="00C96B40">
      <w:pPr>
        <w:pStyle w:val="Doc-text2"/>
        <w:pBdr>
          <w:top w:val="single" w:sz="4" w:space="1" w:color="auto"/>
          <w:left w:val="single" w:sz="4" w:space="4" w:color="auto"/>
          <w:bottom w:val="single" w:sz="4" w:space="1" w:color="auto"/>
          <w:right w:val="single" w:sz="4" w:space="4" w:color="auto"/>
        </w:pBdr>
        <w:ind w:left="1200" w:hanging="400"/>
        <w:rPr>
          <w:rFonts w:eastAsiaTheme="minorEastAsia"/>
          <w:lang w:eastAsia="zh-CN"/>
        </w:rPr>
      </w:pPr>
      <w:r>
        <w:t>FFS on whether NAS also provides cause value for AS triggered events.</w:t>
      </w:r>
    </w:p>
    <w:p w:rsidR="00C96B40" w:rsidRDefault="00C96B40" w:rsidP="00C96B40">
      <w:pPr>
        <w:pStyle w:val="Doc-text2"/>
        <w:pBdr>
          <w:top w:val="single" w:sz="4" w:space="1" w:color="auto"/>
          <w:left w:val="single" w:sz="4" w:space="4" w:color="auto"/>
          <w:bottom w:val="single" w:sz="4" w:space="1" w:color="auto"/>
          <w:right w:val="single" w:sz="4" w:space="4" w:color="auto"/>
        </w:pBdr>
        <w:ind w:left="1200" w:hanging="400"/>
      </w:pPr>
      <w:r>
        <w:t>3</w:t>
      </w:r>
      <w:r>
        <w:tab/>
        <w:t>For LTE/5GC, no change the LTE cause values for NAS triggered events</w:t>
      </w:r>
    </w:p>
    <w:p w:rsidR="00C96B40" w:rsidRDefault="00242D36" w:rsidP="00C96B40">
      <w:pPr>
        <w:pStyle w:val="Doc-text2"/>
        <w:pBdr>
          <w:top w:val="single" w:sz="4" w:space="1" w:color="auto"/>
          <w:left w:val="single" w:sz="4" w:space="4" w:color="auto"/>
          <w:bottom w:val="single" w:sz="4" w:space="1" w:color="auto"/>
          <w:right w:val="single" w:sz="4" w:space="4" w:color="auto"/>
        </w:pBdr>
        <w:ind w:left="1200" w:hanging="400"/>
      </w:pPr>
      <w:r w:rsidRPr="00242D36">
        <w:rPr>
          <w:highlight w:val="yellow"/>
        </w:rPr>
        <w:t>FFS whether a new cause is needed for AS triggered events (e.g. RNAU)</w:t>
      </w:r>
    </w:p>
    <w:p w:rsidR="00C96B40" w:rsidRDefault="00C96B40" w:rsidP="00C96B40">
      <w:pPr>
        <w:pStyle w:val="Doc-text2"/>
        <w:pBdr>
          <w:top w:val="single" w:sz="4" w:space="1" w:color="auto"/>
          <w:left w:val="single" w:sz="4" w:space="4" w:color="auto"/>
          <w:bottom w:val="single" w:sz="4" w:space="1" w:color="auto"/>
          <w:right w:val="single" w:sz="4" w:space="4" w:color="auto"/>
        </w:pBdr>
        <w:ind w:left="1200" w:hanging="400"/>
        <w:rPr>
          <w:rFonts w:eastAsiaTheme="minorEastAsia"/>
          <w:lang w:eastAsia="zh-CN"/>
        </w:rPr>
      </w:pPr>
    </w:p>
    <w:p w:rsidR="00C96B40" w:rsidRDefault="00C96B40" w:rsidP="00C96B40">
      <w:pPr>
        <w:pStyle w:val="Doc-text2"/>
        <w:pBdr>
          <w:top w:val="single" w:sz="4" w:space="1" w:color="auto"/>
          <w:left w:val="single" w:sz="4" w:space="4" w:color="auto"/>
          <w:bottom w:val="single" w:sz="4" w:space="1" w:color="auto"/>
          <w:right w:val="single" w:sz="4" w:space="4" w:color="auto"/>
        </w:pBdr>
        <w:ind w:left="1200" w:hanging="400"/>
      </w:pPr>
      <w:r w:rsidRPr="0081210B">
        <w:t>Agreements for NR</w:t>
      </w:r>
      <w:r>
        <w:t xml:space="preserve"> only</w:t>
      </w:r>
    </w:p>
    <w:p w:rsidR="00C96B40" w:rsidRDefault="00C96B40" w:rsidP="00C96B40">
      <w:pPr>
        <w:pStyle w:val="Doc-text2"/>
        <w:pBdr>
          <w:top w:val="single" w:sz="4" w:space="1" w:color="auto"/>
          <w:left w:val="single" w:sz="4" w:space="4" w:color="auto"/>
          <w:bottom w:val="single" w:sz="4" w:space="1" w:color="auto"/>
          <w:right w:val="single" w:sz="4" w:space="4" w:color="auto"/>
        </w:pBdr>
        <w:ind w:left="1200" w:hanging="400"/>
        <w:rPr>
          <w:rFonts w:eastAsiaTheme="minorEastAsia"/>
          <w:lang w:eastAsia="zh-CN"/>
        </w:rPr>
      </w:pPr>
    </w:p>
    <w:p w:rsidR="00C96B40" w:rsidRDefault="00C96B40" w:rsidP="00C96B40">
      <w:pPr>
        <w:pStyle w:val="Doc-text2"/>
        <w:pBdr>
          <w:top w:val="single" w:sz="4" w:space="1" w:color="auto"/>
          <w:left w:val="single" w:sz="4" w:space="4" w:color="auto"/>
          <w:bottom w:val="single" w:sz="4" w:space="1" w:color="auto"/>
          <w:right w:val="single" w:sz="4" w:space="4" w:color="auto"/>
        </w:pBdr>
        <w:ind w:left="1200" w:hanging="400"/>
      </w:pPr>
      <w:r>
        <w:t>3:</w:t>
      </w:r>
      <w:r>
        <w:tab/>
        <w:t>AS triggered event, RNA update shall be controlled by ACB</w:t>
      </w:r>
    </w:p>
    <w:p w:rsidR="00C96B40" w:rsidRDefault="00242D36" w:rsidP="00C96B40">
      <w:pPr>
        <w:pStyle w:val="Doc-text2"/>
        <w:pBdr>
          <w:top w:val="single" w:sz="4" w:space="1" w:color="auto"/>
          <w:left w:val="single" w:sz="4" w:space="4" w:color="auto"/>
          <w:bottom w:val="single" w:sz="4" w:space="1" w:color="auto"/>
          <w:right w:val="single" w:sz="4" w:space="4" w:color="auto"/>
        </w:pBdr>
        <w:ind w:left="1200" w:hanging="400"/>
      </w:pPr>
      <w:r w:rsidRPr="00242D36">
        <w:rPr>
          <w:highlight w:val="yellow"/>
        </w:rPr>
        <w:t xml:space="preserve">FFS </w:t>
      </w:r>
      <w:proofErr w:type="gramStart"/>
      <w:r w:rsidRPr="00242D36">
        <w:rPr>
          <w:highlight w:val="yellow"/>
        </w:rPr>
        <w:t>Which</w:t>
      </w:r>
      <w:proofErr w:type="gramEnd"/>
      <w:r w:rsidRPr="00242D36">
        <w:rPr>
          <w:highlight w:val="yellow"/>
        </w:rPr>
        <w:t xml:space="preserve"> access category is used for an RNA update</w:t>
      </w:r>
    </w:p>
    <w:p w:rsidR="00C96B40" w:rsidRDefault="00C96B40" w:rsidP="00C96B40">
      <w:pPr>
        <w:pStyle w:val="Doc-text2"/>
        <w:pBdr>
          <w:top w:val="single" w:sz="4" w:space="1" w:color="auto"/>
          <w:left w:val="single" w:sz="4" w:space="4" w:color="auto"/>
          <w:bottom w:val="single" w:sz="4" w:space="1" w:color="auto"/>
          <w:right w:val="single" w:sz="4" w:space="4" w:color="auto"/>
        </w:pBdr>
        <w:ind w:left="1200" w:hanging="400"/>
      </w:pPr>
      <w:r>
        <w:t>4:</w:t>
      </w:r>
      <w:r>
        <w:tab/>
        <w:t>On demand SI request shall not be controlled by ACB.</w:t>
      </w:r>
    </w:p>
    <w:p w:rsidR="00242D36" w:rsidRDefault="006D469C" w:rsidP="004D7209">
      <w:pPr>
        <w:pStyle w:val="a0"/>
        <w:spacing w:beforeLines="50"/>
        <w:rPr>
          <w:rFonts w:eastAsiaTheme="minorEastAsia"/>
          <w:lang w:eastAsia="zh-CN"/>
        </w:rPr>
      </w:pPr>
      <w:r>
        <w:rPr>
          <w:rFonts w:hint="eastAsia"/>
        </w:rPr>
        <w:t xml:space="preserve">In this contribution, we </w:t>
      </w:r>
      <w:r>
        <w:rPr>
          <w:rFonts w:eastAsiaTheme="minorEastAsia" w:hint="eastAsia"/>
          <w:lang w:eastAsia="zh-CN"/>
        </w:rPr>
        <w:t xml:space="preserve">would like to discuss </w:t>
      </w:r>
      <w:r w:rsidR="00CF7978">
        <w:rPr>
          <w:rFonts w:eastAsiaTheme="minorEastAsia" w:hint="eastAsia"/>
          <w:lang w:eastAsia="zh-CN"/>
        </w:rPr>
        <w:t>considerations on access control for events which trigger to resume RRC connection. During the discussion, considerations on RNA update are also provided</w:t>
      </w:r>
      <w:r>
        <w:rPr>
          <w:rFonts w:eastAsiaTheme="minorEastAsia" w:hint="eastAsia"/>
          <w:lang w:eastAsia="zh-CN"/>
        </w:rPr>
        <w:t>.</w:t>
      </w:r>
    </w:p>
    <w:p w:rsidR="00B2508A" w:rsidRDefault="006D469C">
      <w:pPr>
        <w:pStyle w:val="1"/>
        <w:numPr>
          <w:ilvl w:val="0"/>
          <w:numId w:val="4"/>
        </w:numPr>
        <w:jc w:val="both"/>
        <w:rPr>
          <w:rFonts w:eastAsiaTheme="minorEastAsia"/>
          <w:szCs w:val="28"/>
        </w:rPr>
      </w:pPr>
      <w:r>
        <w:rPr>
          <w:rFonts w:eastAsiaTheme="minorEastAsia" w:hint="eastAsia"/>
          <w:szCs w:val="28"/>
        </w:rPr>
        <w:t>Discussion</w:t>
      </w:r>
    </w:p>
    <w:p w:rsidR="00B2508A" w:rsidRDefault="00CF1A90">
      <w:pPr>
        <w:pStyle w:val="2"/>
        <w:numPr>
          <w:ilvl w:val="1"/>
          <w:numId w:val="4"/>
        </w:numPr>
        <w:ind w:firstLine="806"/>
        <w:rPr>
          <w:rFonts w:eastAsiaTheme="minorEastAsia"/>
        </w:rPr>
      </w:pPr>
      <w:r>
        <w:rPr>
          <w:rFonts w:eastAsiaTheme="minorEastAsia" w:hint="eastAsia"/>
        </w:rPr>
        <w:t>Access category for events</w:t>
      </w:r>
      <w:r w:rsidR="00CF7978">
        <w:rPr>
          <w:rFonts w:eastAsiaTheme="minorEastAsia" w:hint="eastAsia"/>
        </w:rPr>
        <w:t xml:space="preserve"> </w:t>
      </w:r>
      <w:r w:rsidR="003612FB">
        <w:rPr>
          <w:rFonts w:eastAsiaTheme="minorEastAsia" w:hint="eastAsia"/>
        </w:rPr>
        <w:t>that</w:t>
      </w:r>
      <w:r w:rsidR="00CF7978" w:rsidRPr="00CF7978">
        <w:rPr>
          <w:rFonts w:eastAsiaTheme="minorEastAsia" w:hint="eastAsia"/>
        </w:rPr>
        <w:t xml:space="preserve"> trigger </w:t>
      </w:r>
      <w:r w:rsidR="003612FB">
        <w:rPr>
          <w:rFonts w:eastAsiaTheme="minorEastAsia" w:hint="eastAsia"/>
        </w:rPr>
        <w:t>resumption of</w:t>
      </w:r>
      <w:r w:rsidR="00CF7978" w:rsidRPr="00CF7978">
        <w:rPr>
          <w:rFonts w:eastAsiaTheme="minorEastAsia" w:hint="eastAsia"/>
        </w:rPr>
        <w:t xml:space="preserve"> RRC connection</w:t>
      </w:r>
    </w:p>
    <w:p w:rsidR="00B2508A" w:rsidRDefault="00C4070D">
      <w:pPr>
        <w:overflowPunct w:val="0"/>
        <w:autoSpaceDE w:val="0"/>
        <w:autoSpaceDN w:val="0"/>
        <w:adjustRightInd w:val="0"/>
        <w:spacing w:after="120"/>
        <w:jc w:val="both"/>
        <w:textAlignment w:val="baseline"/>
        <w:rPr>
          <w:rFonts w:eastAsiaTheme="minorEastAsia"/>
          <w:bCs/>
          <w:szCs w:val="20"/>
          <w:lang w:eastAsia="zh-CN"/>
        </w:rPr>
      </w:pPr>
      <w:r>
        <w:rPr>
          <w:rFonts w:eastAsiaTheme="minorEastAsia" w:hint="eastAsia"/>
          <w:bCs/>
          <w:szCs w:val="20"/>
          <w:lang w:eastAsia="zh-CN"/>
        </w:rPr>
        <w:t>It was agreed that on demand SI request is not controlled by access control mechanism. Hence, when the UE is in RRC inactive state, the UE may resume the RRC connection due to the following cases:</w:t>
      </w:r>
    </w:p>
    <w:p w:rsidR="00C4070D" w:rsidRDefault="00C4070D" w:rsidP="00C4070D">
      <w:pPr>
        <w:overflowPunct w:val="0"/>
        <w:autoSpaceDE w:val="0"/>
        <w:autoSpaceDN w:val="0"/>
        <w:adjustRightInd w:val="0"/>
        <w:spacing w:after="120"/>
        <w:jc w:val="both"/>
        <w:textAlignment w:val="baseline"/>
        <w:rPr>
          <w:rFonts w:eastAsiaTheme="minorEastAsia"/>
          <w:bCs/>
          <w:szCs w:val="20"/>
          <w:lang w:eastAsia="zh-CN"/>
        </w:rPr>
      </w:pPr>
      <w:r>
        <w:rPr>
          <w:rFonts w:eastAsiaTheme="minorEastAsia" w:hint="eastAsia"/>
          <w:bCs/>
          <w:szCs w:val="20"/>
          <w:lang w:eastAsia="zh-CN"/>
        </w:rPr>
        <w:t>-</w:t>
      </w:r>
      <w:r w:rsidRPr="00C4070D">
        <w:rPr>
          <w:rFonts w:eastAsiaTheme="minorEastAsia" w:hint="eastAsia"/>
          <w:bCs/>
          <w:szCs w:val="20"/>
          <w:lang w:eastAsia="zh-CN"/>
        </w:rPr>
        <w:t xml:space="preserve">Case 1: </w:t>
      </w:r>
      <w:r w:rsidR="00414351">
        <w:rPr>
          <w:rFonts w:eastAsiaTheme="minorEastAsia" w:hint="eastAsia"/>
          <w:bCs/>
          <w:szCs w:val="20"/>
          <w:lang w:eastAsia="zh-CN"/>
        </w:rPr>
        <w:t>A</w:t>
      </w:r>
      <w:r w:rsidRPr="00C4070D">
        <w:rPr>
          <w:rFonts w:eastAsiaTheme="minorEastAsia" w:hint="eastAsia"/>
          <w:bCs/>
          <w:szCs w:val="20"/>
          <w:lang w:eastAsia="zh-CN"/>
        </w:rPr>
        <w:t xml:space="preserve"> response to RAN paging</w:t>
      </w:r>
      <w:r w:rsidR="00414351">
        <w:rPr>
          <w:rFonts w:eastAsiaTheme="minorEastAsia" w:hint="eastAsia"/>
          <w:bCs/>
          <w:szCs w:val="20"/>
          <w:lang w:eastAsia="zh-CN"/>
        </w:rPr>
        <w:t>.</w:t>
      </w:r>
    </w:p>
    <w:p w:rsidR="00D977E3" w:rsidRPr="00C4070D" w:rsidRDefault="00D977E3" w:rsidP="00C4070D">
      <w:pPr>
        <w:overflowPunct w:val="0"/>
        <w:autoSpaceDE w:val="0"/>
        <w:autoSpaceDN w:val="0"/>
        <w:adjustRightInd w:val="0"/>
        <w:spacing w:after="120"/>
        <w:jc w:val="both"/>
        <w:textAlignment w:val="baseline"/>
        <w:rPr>
          <w:rFonts w:eastAsiaTheme="minorEastAsia"/>
          <w:bCs/>
          <w:szCs w:val="20"/>
          <w:lang w:eastAsia="zh-CN"/>
        </w:rPr>
      </w:pPr>
      <w:r>
        <w:rPr>
          <w:rFonts w:eastAsiaTheme="minorEastAsia" w:hint="eastAsia"/>
          <w:bCs/>
          <w:szCs w:val="20"/>
          <w:lang w:eastAsia="zh-CN"/>
        </w:rPr>
        <w:t>-Case 2:</w:t>
      </w:r>
      <w:r w:rsidR="00ED543C">
        <w:rPr>
          <w:rFonts w:eastAsiaTheme="minorEastAsia" w:hint="eastAsia"/>
          <w:bCs/>
          <w:szCs w:val="20"/>
          <w:lang w:eastAsia="zh-CN"/>
        </w:rPr>
        <w:t xml:space="preserve"> RNA update due to periodic RAN area update timer expiration or moving out of the configured RNA</w:t>
      </w:r>
      <w:r w:rsidR="00414351">
        <w:rPr>
          <w:rFonts w:eastAsiaTheme="minorEastAsia" w:hint="eastAsia"/>
          <w:bCs/>
          <w:szCs w:val="20"/>
          <w:lang w:eastAsia="zh-CN"/>
        </w:rPr>
        <w:t>.</w:t>
      </w:r>
    </w:p>
    <w:p w:rsidR="00C4070D" w:rsidRDefault="00D977E3" w:rsidP="00C4070D">
      <w:pPr>
        <w:overflowPunct w:val="0"/>
        <w:autoSpaceDE w:val="0"/>
        <w:autoSpaceDN w:val="0"/>
        <w:adjustRightInd w:val="0"/>
        <w:spacing w:after="120"/>
        <w:jc w:val="both"/>
        <w:textAlignment w:val="baseline"/>
        <w:rPr>
          <w:rFonts w:eastAsiaTheme="minorEastAsia"/>
          <w:bCs/>
          <w:szCs w:val="20"/>
          <w:lang w:eastAsia="zh-CN"/>
        </w:rPr>
      </w:pPr>
      <w:r>
        <w:rPr>
          <w:rFonts w:eastAsiaTheme="minorEastAsia" w:hint="eastAsia"/>
          <w:bCs/>
          <w:szCs w:val="20"/>
          <w:lang w:eastAsia="zh-CN"/>
        </w:rPr>
        <w:t>-Case 3</w:t>
      </w:r>
      <w:r w:rsidR="00C4070D" w:rsidRPr="00C4070D">
        <w:rPr>
          <w:rFonts w:eastAsiaTheme="minorEastAsia" w:hint="eastAsia"/>
          <w:bCs/>
          <w:szCs w:val="20"/>
          <w:lang w:eastAsia="zh-CN"/>
        </w:rPr>
        <w:t>: Mobile initiated NAS signalling procedure</w:t>
      </w:r>
      <w:r w:rsidR="00414351">
        <w:rPr>
          <w:rFonts w:eastAsiaTheme="minorEastAsia" w:hint="eastAsia"/>
          <w:bCs/>
          <w:szCs w:val="20"/>
          <w:lang w:eastAsia="zh-CN"/>
        </w:rPr>
        <w:t>.</w:t>
      </w:r>
    </w:p>
    <w:p w:rsidR="00ED543C" w:rsidRDefault="00ED543C" w:rsidP="00C4070D">
      <w:pPr>
        <w:overflowPunct w:val="0"/>
        <w:autoSpaceDE w:val="0"/>
        <w:autoSpaceDN w:val="0"/>
        <w:adjustRightInd w:val="0"/>
        <w:spacing w:after="120"/>
        <w:jc w:val="both"/>
        <w:textAlignment w:val="baseline"/>
        <w:rPr>
          <w:rFonts w:eastAsiaTheme="minorEastAsia"/>
          <w:bCs/>
          <w:szCs w:val="20"/>
          <w:lang w:eastAsia="zh-CN"/>
        </w:rPr>
      </w:pPr>
      <w:r>
        <w:rPr>
          <w:rFonts w:eastAsiaTheme="minorEastAsia" w:hint="eastAsia"/>
          <w:bCs/>
          <w:szCs w:val="20"/>
          <w:lang w:eastAsia="zh-CN"/>
        </w:rPr>
        <w:t xml:space="preserve">-Case 4: </w:t>
      </w:r>
      <w:r w:rsidR="00414351">
        <w:rPr>
          <w:rFonts w:eastAsiaTheme="minorEastAsia" w:hint="eastAsia"/>
          <w:bCs/>
          <w:szCs w:val="20"/>
          <w:lang w:eastAsia="zh-CN"/>
        </w:rPr>
        <w:t>Uplink data arrival.</w:t>
      </w:r>
    </w:p>
    <w:p w:rsidR="007C2F2B" w:rsidRPr="007C2F2B" w:rsidRDefault="007C2F2B" w:rsidP="00C4070D">
      <w:pPr>
        <w:overflowPunct w:val="0"/>
        <w:autoSpaceDE w:val="0"/>
        <w:autoSpaceDN w:val="0"/>
        <w:adjustRightInd w:val="0"/>
        <w:spacing w:after="120"/>
        <w:jc w:val="both"/>
        <w:textAlignment w:val="baseline"/>
        <w:rPr>
          <w:rFonts w:eastAsiaTheme="minorEastAsia"/>
          <w:b/>
          <w:bCs/>
          <w:szCs w:val="20"/>
          <w:lang w:eastAsia="zh-CN"/>
        </w:rPr>
      </w:pPr>
      <w:r w:rsidRPr="007C2F2B">
        <w:rPr>
          <w:rFonts w:eastAsiaTheme="minorEastAsia" w:hint="eastAsia"/>
          <w:b/>
          <w:bCs/>
          <w:szCs w:val="20"/>
          <w:lang w:eastAsia="zh-CN"/>
        </w:rPr>
        <w:t>1) Case 1</w:t>
      </w:r>
      <w:r>
        <w:rPr>
          <w:rFonts w:eastAsiaTheme="minorEastAsia" w:hint="eastAsia"/>
          <w:b/>
          <w:bCs/>
          <w:szCs w:val="20"/>
          <w:lang w:eastAsia="zh-CN"/>
        </w:rPr>
        <w:t xml:space="preserve">: </w:t>
      </w:r>
      <w:r>
        <w:rPr>
          <w:rFonts w:eastAsiaTheme="minorEastAsia" w:hint="eastAsia"/>
          <w:bCs/>
          <w:szCs w:val="20"/>
          <w:lang w:eastAsia="zh-CN"/>
        </w:rPr>
        <w:t>A</w:t>
      </w:r>
      <w:r w:rsidRPr="00C4070D">
        <w:rPr>
          <w:rFonts w:eastAsiaTheme="minorEastAsia" w:hint="eastAsia"/>
          <w:bCs/>
          <w:szCs w:val="20"/>
          <w:lang w:eastAsia="zh-CN"/>
        </w:rPr>
        <w:t xml:space="preserve"> response to RAN paging</w:t>
      </w:r>
    </w:p>
    <w:p w:rsidR="00414351" w:rsidRDefault="00414351" w:rsidP="00C4070D">
      <w:pPr>
        <w:overflowPunct w:val="0"/>
        <w:autoSpaceDE w:val="0"/>
        <w:autoSpaceDN w:val="0"/>
        <w:adjustRightInd w:val="0"/>
        <w:spacing w:after="120"/>
        <w:jc w:val="both"/>
        <w:textAlignment w:val="baseline"/>
        <w:rPr>
          <w:rFonts w:eastAsiaTheme="minorEastAsia"/>
          <w:bCs/>
          <w:szCs w:val="20"/>
          <w:lang w:eastAsia="zh-CN"/>
        </w:rPr>
      </w:pPr>
      <w:r>
        <w:rPr>
          <w:rFonts w:eastAsiaTheme="minorEastAsia" w:hint="eastAsia"/>
          <w:bCs/>
          <w:szCs w:val="20"/>
          <w:lang w:eastAsia="zh-CN"/>
        </w:rPr>
        <w:t xml:space="preserve"> </w:t>
      </w:r>
      <w:r w:rsidR="007C2F2B">
        <w:rPr>
          <w:rFonts w:eastAsiaTheme="minorEastAsia" w:hint="eastAsia"/>
          <w:bCs/>
          <w:szCs w:val="20"/>
          <w:lang w:eastAsia="zh-CN"/>
        </w:rPr>
        <w:t>I</w:t>
      </w:r>
      <w:r>
        <w:rPr>
          <w:rFonts w:eastAsiaTheme="minorEastAsia" w:hint="eastAsia"/>
          <w:bCs/>
          <w:szCs w:val="20"/>
          <w:lang w:eastAsia="zh-CN"/>
        </w:rPr>
        <w:t>t is natural that access category 0 (MT access) is sele</w:t>
      </w:r>
      <w:r w:rsidR="00957D28">
        <w:rPr>
          <w:rFonts w:eastAsiaTheme="minorEastAsia" w:hint="eastAsia"/>
          <w:bCs/>
          <w:szCs w:val="20"/>
          <w:lang w:eastAsia="zh-CN"/>
        </w:rPr>
        <w:t>c</w:t>
      </w:r>
      <w:r>
        <w:rPr>
          <w:rFonts w:eastAsiaTheme="minorEastAsia" w:hint="eastAsia"/>
          <w:bCs/>
          <w:szCs w:val="20"/>
          <w:lang w:eastAsia="zh-CN"/>
        </w:rPr>
        <w:t>ted</w:t>
      </w:r>
      <w:r w:rsidR="007C2F2B">
        <w:rPr>
          <w:rFonts w:eastAsiaTheme="minorEastAsia" w:hint="eastAsia"/>
          <w:bCs/>
          <w:szCs w:val="20"/>
          <w:lang w:eastAsia="zh-CN"/>
        </w:rPr>
        <w:t xml:space="preserve"> for the case</w:t>
      </w:r>
      <w:r>
        <w:rPr>
          <w:rFonts w:eastAsiaTheme="minorEastAsia" w:hint="eastAsia"/>
          <w:bCs/>
          <w:szCs w:val="20"/>
          <w:lang w:eastAsia="zh-CN"/>
        </w:rPr>
        <w:t>.</w:t>
      </w:r>
    </w:p>
    <w:p w:rsidR="007C2F2B" w:rsidRPr="007C2F2B" w:rsidRDefault="007C2F2B" w:rsidP="00C4070D">
      <w:pPr>
        <w:overflowPunct w:val="0"/>
        <w:autoSpaceDE w:val="0"/>
        <w:autoSpaceDN w:val="0"/>
        <w:adjustRightInd w:val="0"/>
        <w:spacing w:after="120"/>
        <w:jc w:val="both"/>
        <w:textAlignment w:val="baseline"/>
        <w:rPr>
          <w:rFonts w:eastAsiaTheme="minorEastAsia"/>
          <w:b/>
          <w:bCs/>
          <w:szCs w:val="20"/>
          <w:lang w:eastAsia="zh-CN"/>
        </w:rPr>
      </w:pPr>
      <w:r w:rsidRPr="007C2F2B">
        <w:rPr>
          <w:rFonts w:eastAsiaTheme="minorEastAsia" w:hint="eastAsia"/>
          <w:b/>
          <w:bCs/>
          <w:szCs w:val="20"/>
          <w:lang w:eastAsia="zh-CN"/>
        </w:rPr>
        <w:t>2) Case 2</w:t>
      </w:r>
      <w:r>
        <w:rPr>
          <w:rFonts w:eastAsiaTheme="minorEastAsia" w:hint="eastAsia"/>
          <w:b/>
          <w:bCs/>
          <w:szCs w:val="20"/>
          <w:lang w:eastAsia="zh-CN"/>
        </w:rPr>
        <w:t xml:space="preserve">: </w:t>
      </w:r>
      <w:r>
        <w:rPr>
          <w:rFonts w:eastAsiaTheme="minorEastAsia" w:hint="eastAsia"/>
          <w:bCs/>
          <w:szCs w:val="20"/>
          <w:lang w:eastAsia="zh-CN"/>
        </w:rPr>
        <w:t>RNA update</w:t>
      </w:r>
    </w:p>
    <w:p w:rsidR="00606B04" w:rsidRDefault="00606B04" w:rsidP="00C4070D">
      <w:pPr>
        <w:overflowPunct w:val="0"/>
        <w:autoSpaceDE w:val="0"/>
        <w:autoSpaceDN w:val="0"/>
        <w:adjustRightInd w:val="0"/>
        <w:spacing w:after="120"/>
        <w:jc w:val="both"/>
        <w:textAlignment w:val="baseline"/>
        <w:rPr>
          <w:rFonts w:eastAsiaTheme="minorEastAsia"/>
          <w:bCs/>
          <w:szCs w:val="20"/>
          <w:lang w:eastAsia="zh-CN"/>
        </w:rPr>
      </w:pPr>
      <w:r>
        <w:rPr>
          <w:rFonts w:eastAsiaTheme="minorEastAsia" w:hint="eastAsia"/>
          <w:bCs/>
          <w:szCs w:val="20"/>
          <w:lang w:eastAsia="zh-CN"/>
        </w:rPr>
        <w:t>There are two options for access category of RNA update.</w:t>
      </w:r>
    </w:p>
    <w:p w:rsidR="00606B04" w:rsidRDefault="00606B04" w:rsidP="00C4070D">
      <w:pPr>
        <w:overflowPunct w:val="0"/>
        <w:autoSpaceDE w:val="0"/>
        <w:autoSpaceDN w:val="0"/>
        <w:adjustRightInd w:val="0"/>
        <w:spacing w:after="120"/>
        <w:jc w:val="both"/>
        <w:textAlignment w:val="baseline"/>
        <w:rPr>
          <w:rFonts w:eastAsiaTheme="minorEastAsia"/>
          <w:bCs/>
          <w:szCs w:val="20"/>
          <w:lang w:eastAsia="zh-CN"/>
        </w:rPr>
      </w:pPr>
      <w:r>
        <w:rPr>
          <w:rFonts w:eastAsiaTheme="minorEastAsia" w:hint="eastAsia"/>
          <w:bCs/>
          <w:szCs w:val="20"/>
          <w:lang w:eastAsia="zh-CN"/>
        </w:rPr>
        <w:t xml:space="preserve">Option 1: </w:t>
      </w:r>
      <w:r w:rsidR="00A976FC">
        <w:rPr>
          <w:rFonts w:eastAsiaTheme="minorEastAsia" w:hint="eastAsia"/>
          <w:bCs/>
          <w:szCs w:val="20"/>
          <w:lang w:eastAsia="zh-CN"/>
        </w:rPr>
        <w:t>A</w:t>
      </w:r>
      <w:r w:rsidR="0093583E">
        <w:rPr>
          <w:rFonts w:eastAsiaTheme="minorEastAsia" w:hint="eastAsia"/>
          <w:bCs/>
          <w:szCs w:val="20"/>
          <w:lang w:eastAsia="zh-CN"/>
        </w:rPr>
        <w:t xml:space="preserve"> new category</w:t>
      </w:r>
      <w:r w:rsidR="00A976FC">
        <w:rPr>
          <w:rFonts w:eastAsiaTheme="minorEastAsia" w:hint="eastAsia"/>
          <w:bCs/>
          <w:szCs w:val="20"/>
          <w:lang w:eastAsia="zh-CN"/>
        </w:rPr>
        <w:t>.</w:t>
      </w:r>
    </w:p>
    <w:p w:rsidR="0093583E" w:rsidRDefault="0093583E" w:rsidP="00C4070D">
      <w:pPr>
        <w:overflowPunct w:val="0"/>
        <w:autoSpaceDE w:val="0"/>
        <w:autoSpaceDN w:val="0"/>
        <w:adjustRightInd w:val="0"/>
        <w:spacing w:after="120"/>
        <w:jc w:val="both"/>
        <w:textAlignment w:val="baseline"/>
        <w:rPr>
          <w:rFonts w:eastAsiaTheme="minorEastAsia"/>
          <w:bCs/>
          <w:szCs w:val="20"/>
          <w:lang w:eastAsia="zh-CN"/>
        </w:rPr>
      </w:pPr>
      <w:r>
        <w:rPr>
          <w:rFonts w:eastAsiaTheme="minorEastAsia" w:hint="eastAsia"/>
          <w:bCs/>
          <w:szCs w:val="20"/>
          <w:lang w:eastAsia="zh-CN"/>
        </w:rPr>
        <w:t xml:space="preserve">Option 2: </w:t>
      </w:r>
      <w:r w:rsidR="00A976FC">
        <w:rPr>
          <w:rFonts w:eastAsiaTheme="minorEastAsia" w:hint="eastAsia"/>
          <w:bCs/>
          <w:szCs w:val="20"/>
          <w:lang w:eastAsia="zh-CN"/>
        </w:rPr>
        <w:t>T</w:t>
      </w:r>
      <w:r>
        <w:rPr>
          <w:rFonts w:eastAsiaTheme="minorEastAsia" w:hint="eastAsia"/>
          <w:bCs/>
          <w:szCs w:val="20"/>
          <w:lang w:eastAsia="zh-CN"/>
        </w:rPr>
        <w:t xml:space="preserve">he existing category, e.g. MO </w:t>
      </w:r>
      <w:r>
        <w:rPr>
          <w:rFonts w:eastAsiaTheme="minorEastAsia"/>
          <w:bCs/>
          <w:szCs w:val="20"/>
          <w:lang w:eastAsia="zh-CN"/>
        </w:rPr>
        <w:t>signaling</w:t>
      </w:r>
      <w:r w:rsidR="00A976FC">
        <w:rPr>
          <w:rFonts w:eastAsiaTheme="minorEastAsia" w:hint="eastAsia"/>
          <w:bCs/>
          <w:szCs w:val="20"/>
          <w:lang w:eastAsia="zh-CN"/>
        </w:rPr>
        <w:t>, is reused</w:t>
      </w:r>
      <w:r>
        <w:rPr>
          <w:rFonts w:eastAsiaTheme="minorEastAsia" w:hint="eastAsia"/>
          <w:bCs/>
          <w:szCs w:val="20"/>
          <w:lang w:eastAsia="zh-CN"/>
        </w:rPr>
        <w:t>.</w:t>
      </w:r>
    </w:p>
    <w:p w:rsidR="00414351" w:rsidRDefault="0093583E" w:rsidP="00C4070D">
      <w:pPr>
        <w:overflowPunct w:val="0"/>
        <w:autoSpaceDE w:val="0"/>
        <w:autoSpaceDN w:val="0"/>
        <w:adjustRightInd w:val="0"/>
        <w:spacing w:after="120"/>
        <w:jc w:val="both"/>
        <w:textAlignment w:val="baseline"/>
        <w:rPr>
          <w:rFonts w:eastAsiaTheme="minorEastAsia"/>
          <w:lang w:eastAsia="zh-CN"/>
        </w:rPr>
      </w:pPr>
      <w:r>
        <w:rPr>
          <w:rFonts w:eastAsiaTheme="minorEastAsia" w:hint="eastAsia"/>
          <w:bCs/>
          <w:szCs w:val="20"/>
          <w:lang w:eastAsia="zh-CN"/>
        </w:rPr>
        <w:t xml:space="preserve">As different strategies may be applied </w:t>
      </w:r>
      <w:r w:rsidR="0087162C">
        <w:rPr>
          <w:rFonts w:eastAsiaTheme="minorEastAsia" w:hint="eastAsia"/>
          <w:bCs/>
          <w:szCs w:val="20"/>
          <w:lang w:eastAsia="zh-CN"/>
        </w:rPr>
        <w:t>between</w:t>
      </w:r>
      <w:r>
        <w:rPr>
          <w:rFonts w:eastAsiaTheme="minorEastAsia" w:hint="eastAsia"/>
          <w:bCs/>
          <w:szCs w:val="20"/>
          <w:lang w:eastAsia="zh-CN"/>
        </w:rPr>
        <w:t xml:space="preserve"> RNA update and TAU update</w:t>
      </w:r>
      <w:r w:rsidR="00957D28">
        <w:rPr>
          <w:rFonts w:eastAsiaTheme="minorEastAsia" w:hint="eastAsia"/>
          <w:bCs/>
          <w:szCs w:val="20"/>
          <w:lang w:eastAsia="zh-CN"/>
        </w:rPr>
        <w:t xml:space="preserve">, a new access category is needed for case 2. CT1 needs to update the table of </w:t>
      </w:r>
      <w:r w:rsidR="00957D28">
        <w:rPr>
          <w:rFonts w:hint="eastAsia"/>
        </w:rPr>
        <w:t>standardized access categor</w:t>
      </w:r>
      <w:r w:rsidR="00957D28">
        <w:rPr>
          <w:rFonts w:eastAsiaTheme="minorEastAsia" w:hint="eastAsia"/>
          <w:lang w:eastAsia="zh-CN"/>
        </w:rPr>
        <w:t>ies.</w:t>
      </w:r>
    </w:p>
    <w:p w:rsidR="00776457" w:rsidRDefault="00776457" w:rsidP="00C4070D">
      <w:pPr>
        <w:overflowPunct w:val="0"/>
        <w:autoSpaceDE w:val="0"/>
        <w:autoSpaceDN w:val="0"/>
        <w:adjustRightInd w:val="0"/>
        <w:spacing w:after="120"/>
        <w:jc w:val="both"/>
        <w:textAlignment w:val="baseline"/>
        <w:rPr>
          <w:rFonts w:eastAsiaTheme="minorEastAsia"/>
          <w:b/>
          <w:bCs/>
          <w:szCs w:val="20"/>
          <w:lang w:eastAsia="zh-CN"/>
        </w:rPr>
      </w:pPr>
      <w:r w:rsidRPr="00776457">
        <w:rPr>
          <w:rFonts w:eastAsiaTheme="minorEastAsia" w:hint="eastAsia"/>
          <w:b/>
          <w:lang w:eastAsia="zh-CN"/>
        </w:rPr>
        <w:t>Proposal 1: A</w:t>
      </w:r>
      <w:r w:rsidRPr="00776457">
        <w:rPr>
          <w:rFonts w:eastAsiaTheme="minorEastAsia" w:hint="eastAsia"/>
          <w:b/>
          <w:bCs/>
          <w:szCs w:val="20"/>
          <w:lang w:eastAsia="zh-CN"/>
        </w:rPr>
        <w:t xml:space="preserve"> new access category is needed for RNA update.</w:t>
      </w:r>
    </w:p>
    <w:p w:rsidR="00776457" w:rsidRPr="00776457" w:rsidRDefault="00776457" w:rsidP="00C4070D">
      <w:pPr>
        <w:overflowPunct w:val="0"/>
        <w:autoSpaceDE w:val="0"/>
        <w:autoSpaceDN w:val="0"/>
        <w:adjustRightInd w:val="0"/>
        <w:spacing w:after="120"/>
        <w:jc w:val="both"/>
        <w:textAlignment w:val="baseline"/>
        <w:rPr>
          <w:rFonts w:eastAsiaTheme="minorEastAsia"/>
          <w:b/>
          <w:lang w:eastAsia="zh-CN"/>
        </w:rPr>
      </w:pPr>
      <w:r>
        <w:rPr>
          <w:rFonts w:eastAsiaTheme="minorEastAsia" w:hint="eastAsia"/>
          <w:b/>
          <w:bCs/>
          <w:szCs w:val="20"/>
          <w:lang w:eastAsia="zh-CN"/>
        </w:rPr>
        <w:t>Proposal 2: If proposal 1 is agreed, inform CT1</w:t>
      </w:r>
      <w:r w:rsidR="00FB1A46">
        <w:rPr>
          <w:rFonts w:eastAsiaTheme="minorEastAsia" w:hint="eastAsia"/>
          <w:b/>
          <w:bCs/>
          <w:szCs w:val="20"/>
          <w:lang w:eastAsia="zh-CN"/>
        </w:rPr>
        <w:t>/SA1</w:t>
      </w:r>
      <w:r>
        <w:rPr>
          <w:rFonts w:eastAsiaTheme="minorEastAsia" w:hint="eastAsia"/>
          <w:b/>
          <w:bCs/>
          <w:szCs w:val="20"/>
          <w:lang w:eastAsia="zh-CN"/>
        </w:rPr>
        <w:t xml:space="preserve"> to update the table of standardized access categories.</w:t>
      </w:r>
    </w:p>
    <w:p w:rsidR="007C2F2B" w:rsidRPr="007C2F2B" w:rsidRDefault="007C2F2B" w:rsidP="00C4070D">
      <w:pPr>
        <w:overflowPunct w:val="0"/>
        <w:autoSpaceDE w:val="0"/>
        <w:autoSpaceDN w:val="0"/>
        <w:adjustRightInd w:val="0"/>
        <w:spacing w:after="120"/>
        <w:jc w:val="both"/>
        <w:textAlignment w:val="baseline"/>
        <w:rPr>
          <w:rFonts w:eastAsiaTheme="minorEastAsia"/>
          <w:b/>
          <w:lang w:eastAsia="zh-CN"/>
        </w:rPr>
      </w:pPr>
      <w:r w:rsidRPr="007C2F2B">
        <w:rPr>
          <w:rFonts w:eastAsiaTheme="minorEastAsia" w:hint="eastAsia"/>
          <w:b/>
          <w:lang w:eastAsia="zh-CN"/>
        </w:rPr>
        <w:lastRenderedPageBreak/>
        <w:t>3) Case 3</w:t>
      </w:r>
      <w:r>
        <w:rPr>
          <w:rFonts w:eastAsiaTheme="minorEastAsia" w:hint="eastAsia"/>
          <w:b/>
          <w:lang w:eastAsia="zh-CN"/>
        </w:rPr>
        <w:t xml:space="preserve">: </w:t>
      </w:r>
      <w:r w:rsidR="00EE1A30">
        <w:rPr>
          <w:rFonts w:eastAsiaTheme="minorEastAsia" w:hint="eastAsia"/>
          <w:bCs/>
          <w:szCs w:val="20"/>
          <w:lang w:eastAsia="zh-CN"/>
        </w:rPr>
        <w:t xml:space="preserve">Mobility </w:t>
      </w:r>
      <w:r w:rsidRPr="00C4070D">
        <w:rPr>
          <w:rFonts w:eastAsiaTheme="minorEastAsia" w:hint="eastAsia"/>
          <w:bCs/>
          <w:szCs w:val="20"/>
          <w:lang w:eastAsia="zh-CN"/>
        </w:rPr>
        <w:t xml:space="preserve">initiated NAS </w:t>
      </w:r>
      <w:proofErr w:type="spellStart"/>
      <w:r w:rsidRPr="00C4070D">
        <w:rPr>
          <w:rFonts w:eastAsiaTheme="minorEastAsia" w:hint="eastAsia"/>
          <w:bCs/>
          <w:szCs w:val="20"/>
          <w:lang w:eastAsia="zh-CN"/>
        </w:rPr>
        <w:t>signalling</w:t>
      </w:r>
      <w:proofErr w:type="spellEnd"/>
      <w:r w:rsidRPr="00C4070D">
        <w:rPr>
          <w:rFonts w:eastAsiaTheme="minorEastAsia" w:hint="eastAsia"/>
          <w:bCs/>
          <w:szCs w:val="20"/>
          <w:lang w:eastAsia="zh-CN"/>
        </w:rPr>
        <w:t xml:space="preserve"> procedure</w:t>
      </w:r>
    </w:p>
    <w:p w:rsidR="00957D28" w:rsidRDefault="00957D28" w:rsidP="00C4070D">
      <w:pPr>
        <w:overflowPunct w:val="0"/>
        <w:autoSpaceDE w:val="0"/>
        <w:autoSpaceDN w:val="0"/>
        <w:adjustRightInd w:val="0"/>
        <w:spacing w:after="120"/>
        <w:jc w:val="both"/>
        <w:textAlignment w:val="baseline"/>
        <w:rPr>
          <w:rFonts w:eastAsiaTheme="minorEastAsia"/>
          <w:bCs/>
          <w:szCs w:val="20"/>
          <w:lang w:eastAsia="zh-CN"/>
        </w:rPr>
      </w:pPr>
      <w:r>
        <w:rPr>
          <w:rFonts w:eastAsiaTheme="minorEastAsia" w:hint="eastAsia"/>
          <w:bCs/>
          <w:szCs w:val="20"/>
          <w:lang w:eastAsia="zh-CN"/>
        </w:rPr>
        <w:t xml:space="preserve">When </w:t>
      </w:r>
      <w:r w:rsidR="00E45346">
        <w:rPr>
          <w:rFonts w:eastAsiaTheme="minorEastAsia" w:hint="eastAsia"/>
          <w:bCs/>
          <w:szCs w:val="20"/>
          <w:lang w:eastAsia="zh-CN"/>
        </w:rPr>
        <w:t xml:space="preserve">the UE </w:t>
      </w:r>
      <w:r w:rsidR="005C467D">
        <w:rPr>
          <w:rFonts w:eastAsiaTheme="minorEastAsia" w:hint="eastAsia"/>
          <w:bCs/>
          <w:szCs w:val="20"/>
          <w:lang w:eastAsia="zh-CN"/>
        </w:rPr>
        <w:t xml:space="preserve">triggers RNA update due to moving out of the configured RNA, the UE may also move out of the configured TA. For the case that </w:t>
      </w:r>
      <w:r w:rsidR="008F5261">
        <w:rPr>
          <w:rFonts w:eastAsiaTheme="minorEastAsia" w:hint="eastAsia"/>
          <w:bCs/>
          <w:szCs w:val="20"/>
          <w:lang w:eastAsia="zh-CN"/>
        </w:rPr>
        <w:t xml:space="preserve">mobility </w:t>
      </w:r>
      <w:r w:rsidR="005C467D">
        <w:rPr>
          <w:rFonts w:eastAsiaTheme="minorEastAsia" w:hint="eastAsia"/>
          <w:bCs/>
          <w:szCs w:val="20"/>
          <w:lang w:eastAsia="zh-CN"/>
        </w:rPr>
        <w:t xml:space="preserve">initiated NAS </w:t>
      </w:r>
      <w:r w:rsidR="005C467D">
        <w:rPr>
          <w:rFonts w:eastAsiaTheme="minorEastAsia"/>
          <w:bCs/>
          <w:szCs w:val="20"/>
          <w:lang w:eastAsia="zh-CN"/>
        </w:rPr>
        <w:t>signaling</w:t>
      </w:r>
      <w:r w:rsidR="005C467D">
        <w:rPr>
          <w:rFonts w:eastAsiaTheme="minorEastAsia" w:hint="eastAsia"/>
          <w:bCs/>
          <w:szCs w:val="20"/>
          <w:lang w:eastAsia="zh-CN"/>
        </w:rPr>
        <w:t xml:space="preserve"> procedure, the access category for RNA update </w:t>
      </w:r>
      <w:r w:rsidR="00471BC1">
        <w:rPr>
          <w:rFonts w:eastAsiaTheme="minorEastAsia" w:hint="eastAsia"/>
          <w:bCs/>
          <w:szCs w:val="20"/>
          <w:lang w:eastAsia="zh-CN"/>
        </w:rPr>
        <w:t>is</w:t>
      </w:r>
      <w:r w:rsidR="005C467D">
        <w:rPr>
          <w:rFonts w:eastAsiaTheme="minorEastAsia" w:hint="eastAsia"/>
          <w:bCs/>
          <w:szCs w:val="20"/>
          <w:lang w:eastAsia="zh-CN"/>
        </w:rPr>
        <w:t xml:space="preserve"> used. For PDU session related procedures</w:t>
      </w:r>
      <w:r w:rsidR="000B121F">
        <w:rPr>
          <w:rFonts w:eastAsiaTheme="minorEastAsia" w:hint="eastAsia"/>
          <w:bCs/>
          <w:szCs w:val="20"/>
          <w:lang w:eastAsia="zh-CN"/>
        </w:rPr>
        <w:t xml:space="preserve"> which trigger NAS </w:t>
      </w:r>
      <w:r w:rsidR="000B121F">
        <w:rPr>
          <w:rFonts w:eastAsiaTheme="minorEastAsia"/>
          <w:bCs/>
          <w:szCs w:val="20"/>
          <w:lang w:eastAsia="zh-CN"/>
        </w:rPr>
        <w:t>signaling</w:t>
      </w:r>
      <w:r w:rsidR="000B121F">
        <w:rPr>
          <w:rFonts w:eastAsiaTheme="minorEastAsia" w:hint="eastAsia"/>
          <w:bCs/>
          <w:szCs w:val="20"/>
          <w:lang w:eastAsia="zh-CN"/>
        </w:rPr>
        <w:t xml:space="preserve"> procedures</w:t>
      </w:r>
      <w:r w:rsidR="005C467D">
        <w:rPr>
          <w:rFonts w:eastAsiaTheme="minorEastAsia" w:hint="eastAsia"/>
          <w:bCs/>
          <w:szCs w:val="20"/>
          <w:lang w:eastAsia="zh-CN"/>
        </w:rPr>
        <w:t>, CT1</w:t>
      </w:r>
      <w:r w:rsidR="00EB3C49">
        <w:rPr>
          <w:rFonts w:eastAsiaTheme="minorEastAsia" w:hint="eastAsia"/>
          <w:bCs/>
          <w:szCs w:val="20"/>
          <w:lang w:eastAsia="zh-CN"/>
        </w:rPr>
        <w:t xml:space="preserve"> had already defined the related trigge</w:t>
      </w:r>
      <w:r w:rsidR="008F5261">
        <w:rPr>
          <w:rFonts w:eastAsiaTheme="minorEastAsia" w:hint="eastAsia"/>
          <w:bCs/>
          <w:szCs w:val="20"/>
          <w:lang w:eastAsia="zh-CN"/>
        </w:rPr>
        <w:t>re</w:t>
      </w:r>
      <w:r w:rsidR="00EB3C49">
        <w:rPr>
          <w:rFonts w:eastAsiaTheme="minorEastAsia" w:hint="eastAsia"/>
          <w:bCs/>
          <w:szCs w:val="20"/>
          <w:lang w:eastAsia="zh-CN"/>
        </w:rPr>
        <w:t>d events for access control [1], i.e. 3)-5) as follows.</w:t>
      </w:r>
      <w:r w:rsidR="000B121F">
        <w:rPr>
          <w:rFonts w:eastAsiaTheme="minorEastAsia" w:hint="eastAsia"/>
          <w:bCs/>
          <w:szCs w:val="20"/>
          <w:lang w:eastAsia="zh-CN"/>
        </w:rPr>
        <w:t xml:space="preserve"> Hence, no extra access category is needed for case 3.</w:t>
      </w:r>
    </w:p>
    <w:tbl>
      <w:tblPr>
        <w:tblStyle w:val="af6"/>
        <w:tblW w:w="0" w:type="auto"/>
        <w:tblLook w:val="04A0"/>
      </w:tblPr>
      <w:tblGrid>
        <w:gridCol w:w="9288"/>
      </w:tblGrid>
      <w:tr w:rsidR="00EB3C49" w:rsidTr="00EB3C49">
        <w:tc>
          <w:tcPr>
            <w:tcW w:w="9288" w:type="dxa"/>
          </w:tcPr>
          <w:p w:rsidR="007D7074" w:rsidRDefault="007D7074" w:rsidP="007D7074">
            <w:pPr>
              <w:pStyle w:val="3"/>
              <w:numPr>
                <w:ilvl w:val="0"/>
                <w:numId w:val="0"/>
              </w:numPr>
              <w:ind w:left="720" w:hanging="720"/>
              <w:rPr>
                <w:noProof/>
              </w:rPr>
            </w:pPr>
            <w:bookmarkStart w:id="3" w:name="_Toc508876819"/>
            <w:r>
              <w:rPr>
                <w:noProof/>
              </w:rPr>
              <w:t>4.5.1</w:t>
            </w:r>
            <w:r>
              <w:rPr>
                <w:noProof/>
              </w:rPr>
              <w:tab/>
              <w:t>General</w:t>
            </w:r>
            <w:bookmarkEnd w:id="3"/>
          </w:p>
          <w:p w:rsidR="00EB3C49" w:rsidRDefault="007D7074" w:rsidP="00EB3C49">
            <w:pPr>
              <w:rPr>
                <w:noProof/>
              </w:rPr>
            </w:pPr>
            <w:r>
              <w:rPr>
                <w:noProof/>
              </w:rPr>
              <w:t xml:space="preserve">When the UE wants to access the 5GS, the UE must first perform access control checks to determine if the access is allowed. Access control checks shall be perfomed for the </w:t>
            </w:r>
            <w:r w:rsidRPr="007C1B3F">
              <w:t>access attempts defined by the following list of events</w:t>
            </w:r>
            <w:r>
              <w:rPr>
                <w:noProof/>
              </w:rPr>
              <w:t>:</w:t>
            </w:r>
          </w:p>
          <w:p w:rsidR="00EB3C49" w:rsidRDefault="00EB3C49" w:rsidP="00EB3C49">
            <w:pPr>
              <w:pStyle w:val="B1"/>
              <w:rPr>
                <w:noProof/>
              </w:rPr>
            </w:pPr>
            <w:r>
              <w:rPr>
                <w:noProof/>
              </w:rPr>
              <w:t>a)</w:t>
            </w:r>
            <w:r>
              <w:rPr>
                <w:noProof/>
              </w:rPr>
              <w:tab/>
              <w:t xml:space="preserve">the UE is in 5GMM-IDLE mode over 3GPP access and an </w:t>
            </w:r>
            <w:r>
              <w:rPr>
                <w:noProof/>
                <w:lang w:val="en-US" w:eastAsia="zh-CN"/>
              </w:rPr>
              <w:t>event that requires a transition to 5GMM-CONNECTED mode occurs</w:t>
            </w:r>
            <w:r>
              <w:rPr>
                <w:noProof/>
              </w:rPr>
              <w:t>; and</w:t>
            </w:r>
          </w:p>
          <w:p w:rsidR="00EB3C49" w:rsidRDefault="00EB3C49" w:rsidP="00EB3C49">
            <w:pPr>
              <w:pStyle w:val="B1"/>
              <w:rPr>
                <w:noProof/>
              </w:rPr>
            </w:pPr>
            <w:r>
              <w:rPr>
                <w:noProof/>
              </w:rPr>
              <w:t>b)</w:t>
            </w:r>
            <w:r>
              <w:rPr>
                <w:noProof/>
              </w:rPr>
              <w:tab/>
              <w:t>the UE is in 5GMM-CONNECTED mode over 3GPP access or 5GMM-CONNECTED mode with RRC inactive indication and one of the following events occurs:</w:t>
            </w:r>
          </w:p>
          <w:p w:rsidR="00EB3C49" w:rsidRDefault="00EB3C49" w:rsidP="00EB3C49">
            <w:pPr>
              <w:pStyle w:val="B2"/>
              <w:rPr>
                <w:snapToGrid w:val="0"/>
              </w:rPr>
            </w:pPr>
            <w:r>
              <w:rPr>
                <w:snapToGrid w:val="0"/>
              </w:rPr>
              <w:t>1)</w:t>
            </w:r>
            <w:r>
              <w:rPr>
                <w:snapToGrid w:val="0"/>
              </w:rPr>
              <w:tab/>
              <w:t>5GMM receives an MO-MMTEL-voice-call-started indication, an MO-MMTEL-video-call-started indication or an MO-</w:t>
            </w:r>
            <w:proofErr w:type="spellStart"/>
            <w:r>
              <w:rPr>
                <w:snapToGrid w:val="0"/>
              </w:rPr>
              <w:t>SMSoIP</w:t>
            </w:r>
            <w:proofErr w:type="spellEnd"/>
            <w:r>
              <w:rPr>
                <w:snapToGrid w:val="0"/>
              </w:rPr>
              <w:t>-attempt-started indication from upper layers;</w:t>
            </w:r>
          </w:p>
          <w:p w:rsidR="00EB3C49" w:rsidRDefault="00EB3C49" w:rsidP="00EB3C49">
            <w:pPr>
              <w:pStyle w:val="B2"/>
              <w:rPr>
                <w:snapToGrid w:val="0"/>
              </w:rPr>
            </w:pPr>
            <w:r>
              <w:rPr>
                <w:snapToGrid w:val="0"/>
              </w:rPr>
              <w:t>2)</w:t>
            </w:r>
            <w:r>
              <w:rPr>
                <w:snapToGrid w:val="0"/>
              </w:rPr>
              <w:tab/>
              <w:t xml:space="preserve">5GMM receives a request </w:t>
            </w:r>
            <w:r w:rsidRPr="00692855">
              <w:rPr>
                <w:snapToGrid w:val="0"/>
              </w:rPr>
              <w:t xml:space="preserve">from upper layers </w:t>
            </w:r>
            <w:r>
              <w:rPr>
                <w:snapToGrid w:val="0"/>
              </w:rPr>
              <w:t>to send a mobile originated SMS</w:t>
            </w:r>
            <w:r w:rsidRPr="00665B16">
              <w:rPr>
                <w:snapToGrid w:val="0"/>
              </w:rPr>
              <w:t xml:space="preserve"> </w:t>
            </w:r>
            <w:r>
              <w:rPr>
                <w:snapToGrid w:val="0"/>
              </w:rPr>
              <w:t>over NAS unless the request triggered a service request procedure to transition the UE from 5GMM-IDLE mode to 5GMM-CONNECTED mode;</w:t>
            </w:r>
          </w:p>
          <w:p w:rsidR="00EB3C49" w:rsidRDefault="00EB3C49" w:rsidP="00EB3C49">
            <w:pPr>
              <w:pStyle w:val="B2"/>
              <w:rPr>
                <w:snapToGrid w:val="0"/>
              </w:rPr>
            </w:pPr>
            <w:r>
              <w:rPr>
                <w:snapToGrid w:val="0"/>
              </w:rPr>
              <w:t>3)</w:t>
            </w:r>
            <w:r>
              <w:rPr>
                <w:snapToGrid w:val="0"/>
              </w:rPr>
              <w:tab/>
            </w:r>
            <w:r w:rsidRPr="003E7016">
              <w:rPr>
                <w:snapToGrid w:val="0"/>
              </w:rPr>
              <w:t xml:space="preserve">5GMM receives </w:t>
            </w:r>
            <w:r>
              <w:rPr>
                <w:snapToGrid w:val="0"/>
              </w:rPr>
              <w:t xml:space="preserve">a request </w:t>
            </w:r>
            <w:r w:rsidRPr="00692855">
              <w:rPr>
                <w:snapToGrid w:val="0"/>
              </w:rPr>
              <w:t xml:space="preserve">from upper layers to </w:t>
            </w:r>
            <w:r w:rsidRPr="00EB2237">
              <w:rPr>
                <w:snapToGrid w:val="0"/>
              </w:rPr>
              <w:t>send an UL NAS TRANSPORT message for the purpose of PDU session establishment</w:t>
            </w:r>
            <w:r>
              <w:rPr>
                <w:snapToGrid w:val="0"/>
              </w:rPr>
              <w:t xml:space="preserve"> unless the request triggered a service request procedure to transition the UE from 5GMM-IDLE mode to 5GMM-CONNECTED mode;</w:t>
            </w:r>
          </w:p>
          <w:p w:rsidR="00EB3C49" w:rsidRDefault="00EB3C49" w:rsidP="00EB3C49">
            <w:pPr>
              <w:pStyle w:val="B2"/>
              <w:rPr>
                <w:snapToGrid w:val="0"/>
              </w:rPr>
            </w:pPr>
            <w:r>
              <w:rPr>
                <w:snapToGrid w:val="0"/>
              </w:rPr>
              <w:t>4)</w:t>
            </w:r>
            <w:r>
              <w:rPr>
                <w:snapToGrid w:val="0"/>
              </w:rPr>
              <w:tab/>
            </w:r>
            <w:r w:rsidRPr="003E7016">
              <w:rPr>
                <w:snapToGrid w:val="0"/>
              </w:rPr>
              <w:t xml:space="preserve">5GMM receives </w:t>
            </w:r>
            <w:r>
              <w:rPr>
                <w:snapToGrid w:val="0"/>
              </w:rPr>
              <w:t xml:space="preserve">a request from upper layers to </w:t>
            </w:r>
            <w:r w:rsidRPr="00EB2237">
              <w:rPr>
                <w:snapToGrid w:val="0"/>
              </w:rPr>
              <w:t>send an UL NAS TRANSPORT message for the purpose of PDU session modification</w:t>
            </w:r>
            <w:r>
              <w:rPr>
                <w:snapToGrid w:val="0"/>
              </w:rPr>
              <w:t xml:space="preserve"> unless the request triggered a service request procedure to transition the UE from 5GMM-IDLE mode to 5GMM-CONNECTED mode; and</w:t>
            </w:r>
          </w:p>
          <w:p w:rsidR="00EB3C49" w:rsidRDefault="00EB3C49" w:rsidP="00EB3C49">
            <w:pPr>
              <w:pStyle w:val="B2"/>
              <w:rPr>
                <w:rFonts w:eastAsiaTheme="minorEastAsia"/>
                <w:bCs/>
                <w:lang w:eastAsia="zh-CN"/>
              </w:rPr>
            </w:pPr>
            <w:r w:rsidRPr="00EB3C49">
              <w:rPr>
                <w:snapToGrid w:val="0"/>
              </w:rPr>
              <w:t>5)</w:t>
            </w:r>
            <w:r w:rsidRPr="00EB3C49">
              <w:rPr>
                <w:snapToGrid w:val="0"/>
              </w:rPr>
              <w:tab/>
              <w:t>5GMM receives a request to re-establish the user plane for an existing PDU session.</w:t>
            </w:r>
          </w:p>
        </w:tc>
      </w:tr>
    </w:tbl>
    <w:p w:rsidR="00EB3C49" w:rsidRPr="007C2F2B" w:rsidRDefault="007C2F2B" w:rsidP="00C4070D">
      <w:pPr>
        <w:overflowPunct w:val="0"/>
        <w:autoSpaceDE w:val="0"/>
        <w:autoSpaceDN w:val="0"/>
        <w:adjustRightInd w:val="0"/>
        <w:spacing w:after="120"/>
        <w:jc w:val="both"/>
        <w:textAlignment w:val="baseline"/>
        <w:rPr>
          <w:rFonts w:eastAsiaTheme="minorEastAsia"/>
          <w:b/>
          <w:bCs/>
          <w:szCs w:val="20"/>
          <w:lang w:eastAsia="zh-CN"/>
        </w:rPr>
      </w:pPr>
      <w:r w:rsidRPr="007C2F2B">
        <w:rPr>
          <w:rFonts w:eastAsiaTheme="minorEastAsia" w:hint="eastAsia"/>
          <w:b/>
          <w:bCs/>
          <w:szCs w:val="20"/>
          <w:lang w:eastAsia="zh-CN"/>
        </w:rPr>
        <w:t>4) Case 4</w:t>
      </w:r>
      <w:r>
        <w:rPr>
          <w:rFonts w:eastAsiaTheme="minorEastAsia" w:hint="eastAsia"/>
          <w:b/>
          <w:bCs/>
          <w:szCs w:val="20"/>
          <w:lang w:eastAsia="zh-CN"/>
        </w:rPr>
        <w:t xml:space="preserve">: </w:t>
      </w:r>
      <w:r>
        <w:rPr>
          <w:rFonts w:eastAsiaTheme="minorEastAsia" w:hint="eastAsia"/>
          <w:bCs/>
          <w:szCs w:val="20"/>
          <w:lang w:eastAsia="zh-CN"/>
        </w:rPr>
        <w:t>Uplink data arrival</w:t>
      </w:r>
    </w:p>
    <w:p w:rsidR="009C1D33" w:rsidRDefault="009C1D33" w:rsidP="00C4070D">
      <w:pPr>
        <w:overflowPunct w:val="0"/>
        <w:autoSpaceDE w:val="0"/>
        <w:autoSpaceDN w:val="0"/>
        <w:adjustRightInd w:val="0"/>
        <w:spacing w:after="120"/>
        <w:jc w:val="both"/>
        <w:textAlignment w:val="baseline"/>
        <w:rPr>
          <w:rFonts w:eastAsiaTheme="minorEastAsia"/>
          <w:bCs/>
          <w:szCs w:val="20"/>
          <w:lang w:eastAsia="zh-CN"/>
        </w:rPr>
      </w:pPr>
      <w:r>
        <w:rPr>
          <w:rFonts w:eastAsiaTheme="minorEastAsia" w:hint="eastAsia"/>
          <w:bCs/>
          <w:szCs w:val="20"/>
          <w:lang w:eastAsia="zh-CN"/>
        </w:rPr>
        <w:t xml:space="preserve">RNA update (case 2) is a </w:t>
      </w:r>
      <w:r>
        <w:rPr>
          <w:rFonts w:eastAsiaTheme="minorEastAsia"/>
          <w:bCs/>
          <w:szCs w:val="20"/>
          <w:lang w:eastAsia="zh-CN"/>
        </w:rPr>
        <w:t>signaling</w:t>
      </w:r>
      <w:r>
        <w:rPr>
          <w:rFonts w:eastAsiaTheme="minorEastAsia" w:hint="eastAsia"/>
          <w:bCs/>
          <w:szCs w:val="20"/>
          <w:lang w:eastAsia="zh-CN"/>
        </w:rPr>
        <w:t xml:space="preserve"> procedure. And uplink data arrival (case 4) is a data transmission procedure. It was agreed that RNA update should be considered during access control barring check. Hence, it is necessary that access control for uplink data arrival in RRC </w:t>
      </w:r>
      <w:r w:rsidR="00EB6A77">
        <w:rPr>
          <w:rFonts w:eastAsiaTheme="minorEastAsia" w:hint="eastAsia"/>
          <w:bCs/>
          <w:szCs w:val="20"/>
          <w:lang w:eastAsia="zh-CN"/>
        </w:rPr>
        <w:t xml:space="preserve">inactive </w:t>
      </w:r>
      <w:r>
        <w:rPr>
          <w:rFonts w:eastAsiaTheme="minorEastAsia" w:hint="eastAsia"/>
          <w:bCs/>
          <w:szCs w:val="20"/>
          <w:lang w:eastAsia="zh-CN"/>
        </w:rPr>
        <w:t>should be considered.</w:t>
      </w:r>
    </w:p>
    <w:p w:rsidR="00803D5B" w:rsidRDefault="00A3713C" w:rsidP="00C4070D">
      <w:pPr>
        <w:overflowPunct w:val="0"/>
        <w:autoSpaceDE w:val="0"/>
        <w:autoSpaceDN w:val="0"/>
        <w:adjustRightInd w:val="0"/>
        <w:spacing w:after="120"/>
        <w:jc w:val="both"/>
        <w:textAlignment w:val="baseline"/>
        <w:rPr>
          <w:rFonts w:eastAsiaTheme="minorEastAsia"/>
          <w:bCs/>
          <w:szCs w:val="20"/>
          <w:lang w:eastAsia="zh-CN"/>
        </w:rPr>
      </w:pPr>
      <w:r>
        <w:rPr>
          <w:rFonts w:eastAsiaTheme="minorEastAsia" w:hint="eastAsia"/>
          <w:bCs/>
          <w:szCs w:val="20"/>
          <w:lang w:eastAsia="zh-CN"/>
        </w:rPr>
        <w:t xml:space="preserve">In section 4.5.1 of [1], uplink data arrival case which triggers resumption of RRC connection directly is not mentioned. </w:t>
      </w:r>
      <w:r w:rsidR="00407B64">
        <w:rPr>
          <w:rFonts w:eastAsiaTheme="minorEastAsia" w:hint="eastAsia"/>
          <w:bCs/>
          <w:szCs w:val="20"/>
          <w:lang w:eastAsia="zh-CN"/>
        </w:rPr>
        <w:t xml:space="preserve">When the UE is </w:t>
      </w:r>
      <w:r w:rsidR="009D1078">
        <w:rPr>
          <w:rFonts w:eastAsiaTheme="minorEastAsia" w:hint="eastAsia"/>
          <w:bCs/>
          <w:szCs w:val="20"/>
          <w:lang w:eastAsia="zh-CN"/>
        </w:rPr>
        <w:t xml:space="preserve">in </w:t>
      </w:r>
      <w:r w:rsidR="00407B64">
        <w:rPr>
          <w:rFonts w:eastAsiaTheme="minorEastAsia" w:hint="eastAsia"/>
          <w:bCs/>
          <w:szCs w:val="20"/>
          <w:lang w:eastAsia="zh-CN"/>
        </w:rPr>
        <w:t xml:space="preserve">RRC inactive state, PDU session(s) has already been established and access control for a certain PDU session has already been performed. </w:t>
      </w:r>
      <w:r w:rsidR="00803D5B">
        <w:rPr>
          <w:rFonts w:eastAsiaTheme="minorEastAsia" w:hint="eastAsia"/>
          <w:bCs/>
          <w:szCs w:val="20"/>
          <w:lang w:eastAsia="zh-CN"/>
        </w:rPr>
        <w:t xml:space="preserve">When uplink data arrives, the UE just resumes RRC connection. It is unclear </w:t>
      </w:r>
      <w:r w:rsidR="009C1D33">
        <w:rPr>
          <w:rFonts w:eastAsiaTheme="minorEastAsia" w:hint="eastAsia"/>
          <w:bCs/>
          <w:szCs w:val="20"/>
          <w:lang w:eastAsia="zh-CN"/>
        </w:rPr>
        <w:t>which access category</w:t>
      </w:r>
      <w:r w:rsidR="00803D5B">
        <w:rPr>
          <w:rFonts w:eastAsiaTheme="minorEastAsia" w:hint="eastAsia"/>
          <w:bCs/>
          <w:szCs w:val="20"/>
          <w:lang w:eastAsia="zh-CN"/>
        </w:rPr>
        <w:t xml:space="preserve"> </w:t>
      </w:r>
      <w:r w:rsidR="009C1D33">
        <w:rPr>
          <w:rFonts w:eastAsiaTheme="minorEastAsia" w:hint="eastAsia"/>
          <w:bCs/>
          <w:szCs w:val="20"/>
          <w:lang w:eastAsia="zh-CN"/>
        </w:rPr>
        <w:t>would be used</w:t>
      </w:r>
      <w:r w:rsidR="00803D5B">
        <w:rPr>
          <w:rFonts w:eastAsiaTheme="minorEastAsia" w:hint="eastAsia"/>
          <w:bCs/>
          <w:szCs w:val="20"/>
          <w:lang w:eastAsia="zh-CN"/>
        </w:rPr>
        <w:t xml:space="preserve"> for this case. </w:t>
      </w:r>
      <w:r w:rsidR="007C1685">
        <w:rPr>
          <w:rFonts w:eastAsiaTheme="minorEastAsia" w:hint="eastAsia"/>
          <w:bCs/>
          <w:szCs w:val="20"/>
          <w:lang w:eastAsia="zh-CN"/>
        </w:rPr>
        <w:t xml:space="preserve">There are two </w:t>
      </w:r>
      <w:r>
        <w:rPr>
          <w:rFonts w:eastAsiaTheme="minorEastAsia" w:hint="eastAsia"/>
          <w:bCs/>
          <w:szCs w:val="20"/>
          <w:lang w:eastAsia="zh-CN"/>
        </w:rPr>
        <w:t>options</w:t>
      </w:r>
      <w:r w:rsidR="007C1685">
        <w:rPr>
          <w:rFonts w:eastAsiaTheme="minorEastAsia" w:hint="eastAsia"/>
          <w:bCs/>
          <w:szCs w:val="20"/>
          <w:lang w:eastAsia="zh-CN"/>
        </w:rPr>
        <w:t>:</w:t>
      </w:r>
    </w:p>
    <w:p w:rsidR="007C1685" w:rsidRPr="007C1685" w:rsidRDefault="007C1685" w:rsidP="00C4070D">
      <w:pPr>
        <w:overflowPunct w:val="0"/>
        <w:autoSpaceDE w:val="0"/>
        <w:autoSpaceDN w:val="0"/>
        <w:adjustRightInd w:val="0"/>
        <w:spacing w:after="120"/>
        <w:jc w:val="both"/>
        <w:textAlignment w:val="baseline"/>
        <w:rPr>
          <w:rFonts w:eastAsiaTheme="minorEastAsia"/>
          <w:bCs/>
          <w:szCs w:val="20"/>
          <w:lang w:eastAsia="zh-CN"/>
        </w:rPr>
      </w:pPr>
      <w:r>
        <w:rPr>
          <w:rFonts w:eastAsiaTheme="minorEastAsia" w:hint="eastAsia"/>
          <w:bCs/>
          <w:szCs w:val="20"/>
          <w:lang w:eastAsia="zh-CN"/>
        </w:rPr>
        <w:t>Alt1: Obtain the access category according to the mapping table in TS 24.501 [1].</w:t>
      </w:r>
    </w:p>
    <w:p w:rsidR="007C1685" w:rsidRDefault="007C1685" w:rsidP="00C4070D">
      <w:pPr>
        <w:overflowPunct w:val="0"/>
        <w:autoSpaceDE w:val="0"/>
        <w:autoSpaceDN w:val="0"/>
        <w:adjustRightInd w:val="0"/>
        <w:spacing w:after="120"/>
        <w:jc w:val="both"/>
        <w:textAlignment w:val="baseline"/>
        <w:rPr>
          <w:rFonts w:eastAsiaTheme="minorEastAsia"/>
          <w:bCs/>
          <w:szCs w:val="20"/>
          <w:lang w:eastAsia="zh-CN"/>
        </w:rPr>
      </w:pPr>
      <w:r>
        <w:rPr>
          <w:rFonts w:eastAsiaTheme="minorEastAsia" w:hint="eastAsia"/>
          <w:bCs/>
          <w:szCs w:val="20"/>
          <w:lang w:eastAsia="zh-CN"/>
        </w:rPr>
        <w:t xml:space="preserve">Alt2: MO data (Access category =7) is </w:t>
      </w:r>
      <w:r>
        <w:rPr>
          <w:rFonts w:eastAsiaTheme="minorEastAsia"/>
          <w:bCs/>
          <w:szCs w:val="20"/>
          <w:lang w:eastAsia="zh-CN"/>
        </w:rPr>
        <w:t>always</w:t>
      </w:r>
      <w:r>
        <w:rPr>
          <w:rFonts w:eastAsiaTheme="minorEastAsia" w:hint="eastAsia"/>
          <w:bCs/>
          <w:szCs w:val="20"/>
          <w:lang w:eastAsia="zh-CN"/>
        </w:rPr>
        <w:t xml:space="preserve"> used.</w:t>
      </w:r>
    </w:p>
    <w:p w:rsidR="00803D5B" w:rsidRDefault="007C1685" w:rsidP="00C4070D">
      <w:pPr>
        <w:overflowPunct w:val="0"/>
        <w:autoSpaceDE w:val="0"/>
        <w:autoSpaceDN w:val="0"/>
        <w:adjustRightInd w:val="0"/>
        <w:spacing w:after="120"/>
        <w:jc w:val="both"/>
        <w:textAlignment w:val="baseline"/>
        <w:rPr>
          <w:rFonts w:eastAsiaTheme="minorEastAsia"/>
          <w:bCs/>
          <w:szCs w:val="20"/>
          <w:lang w:eastAsia="zh-CN"/>
        </w:rPr>
      </w:pPr>
      <w:r>
        <w:rPr>
          <w:rFonts w:eastAsiaTheme="minorEastAsia" w:hint="eastAsia"/>
          <w:bCs/>
          <w:szCs w:val="20"/>
          <w:lang w:eastAsia="zh-CN"/>
        </w:rPr>
        <w:t xml:space="preserve">With alt1, double access control barring check would </w:t>
      </w:r>
      <w:r w:rsidR="00776457">
        <w:rPr>
          <w:rFonts w:eastAsiaTheme="minorEastAsia" w:hint="eastAsia"/>
          <w:bCs/>
          <w:szCs w:val="20"/>
          <w:lang w:eastAsia="zh-CN"/>
        </w:rPr>
        <w:t>occur</w:t>
      </w:r>
      <w:r>
        <w:rPr>
          <w:rFonts w:eastAsiaTheme="minorEastAsia" w:hint="eastAsia"/>
          <w:bCs/>
          <w:szCs w:val="20"/>
          <w:lang w:eastAsia="zh-CN"/>
        </w:rPr>
        <w:t xml:space="preserve">. </w:t>
      </w:r>
      <w:r w:rsidR="009D1078">
        <w:rPr>
          <w:rFonts w:eastAsiaTheme="minorEastAsia" w:hint="eastAsia"/>
          <w:bCs/>
          <w:szCs w:val="20"/>
          <w:lang w:eastAsia="zh-CN"/>
        </w:rPr>
        <w:t xml:space="preserve">For example: </w:t>
      </w:r>
      <w:r w:rsidR="000C51E6">
        <w:rPr>
          <w:rFonts w:eastAsiaTheme="minorEastAsia" w:hint="eastAsia"/>
          <w:bCs/>
          <w:szCs w:val="20"/>
          <w:lang w:eastAsia="zh-CN"/>
        </w:rPr>
        <w:t>A</w:t>
      </w:r>
      <w:r w:rsidR="009D1078">
        <w:rPr>
          <w:rFonts w:eastAsiaTheme="minorEastAsia" w:hint="eastAsia"/>
          <w:bCs/>
          <w:szCs w:val="20"/>
          <w:lang w:eastAsia="zh-CN"/>
        </w:rPr>
        <w:t xml:space="preserve">ccess control for MMTEL voice (Access category =5) has already been performed and the result is allowed before UE enters into RRC inactive state. When the UE is in RRC inactive state and uplink data for MMTEL voice arrives, </w:t>
      </w:r>
      <w:r w:rsidR="000C51E6">
        <w:rPr>
          <w:rFonts w:eastAsiaTheme="minorEastAsia" w:hint="eastAsia"/>
          <w:bCs/>
          <w:szCs w:val="20"/>
          <w:lang w:eastAsia="zh-CN"/>
        </w:rPr>
        <w:t xml:space="preserve">would access control for MMTEL voice be performed again? </w:t>
      </w:r>
      <w:r w:rsidR="00776457">
        <w:rPr>
          <w:rFonts w:eastAsiaTheme="minorEastAsia" w:hint="eastAsia"/>
          <w:bCs/>
          <w:szCs w:val="20"/>
          <w:lang w:eastAsia="zh-CN"/>
        </w:rPr>
        <w:t xml:space="preserve">If double access control barring check is not </w:t>
      </w:r>
      <w:r w:rsidR="00EB6A77">
        <w:rPr>
          <w:rFonts w:eastAsiaTheme="minorEastAsia" w:hint="eastAsia"/>
          <w:bCs/>
          <w:szCs w:val="20"/>
          <w:lang w:eastAsia="zh-CN"/>
        </w:rPr>
        <w:t>needed</w:t>
      </w:r>
      <w:r w:rsidR="00776457">
        <w:rPr>
          <w:rFonts w:eastAsiaTheme="minorEastAsia" w:hint="eastAsia"/>
          <w:bCs/>
          <w:szCs w:val="20"/>
          <w:lang w:eastAsia="zh-CN"/>
        </w:rPr>
        <w:t>, some avoiding mechanisms need to be introduced.</w:t>
      </w:r>
    </w:p>
    <w:p w:rsidR="00EB6A77" w:rsidRPr="00335377" w:rsidRDefault="00335377" w:rsidP="00C4070D">
      <w:pPr>
        <w:overflowPunct w:val="0"/>
        <w:autoSpaceDE w:val="0"/>
        <w:autoSpaceDN w:val="0"/>
        <w:adjustRightInd w:val="0"/>
        <w:spacing w:after="120"/>
        <w:jc w:val="both"/>
        <w:textAlignment w:val="baseline"/>
        <w:rPr>
          <w:rFonts w:eastAsiaTheme="minorEastAsia"/>
          <w:bCs/>
          <w:szCs w:val="20"/>
          <w:lang w:eastAsia="zh-CN"/>
        </w:rPr>
      </w:pPr>
      <w:r>
        <w:rPr>
          <w:rFonts w:eastAsiaTheme="minorEastAsia" w:hint="eastAsia"/>
          <w:bCs/>
          <w:szCs w:val="20"/>
          <w:lang w:eastAsia="zh-CN"/>
        </w:rPr>
        <w:t>With alt2, access control is only applied for resuming the radio interface.</w:t>
      </w:r>
    </w:p>
    <w:p w:rsidR="000C51E6" w:rsidRDefault="00776457" w:rsidP="00C4070D">
      <w:pPr>
        <w:overflowPunct w:val="0"/>
        <w:autoSpaceDE w:val="0"/>
        <w:autoSpaceDN w:val="0"/>
        <w:adjustRightInd w:val="0"/>
        <w:spacing w:after="120"/>
        <w:jc w:val="both"/>
        <w:textAlignment w:val="baseline"/>
        <w:rPr>
          <w:rFonts w:eastAsiaTheme="minorEastAsia"/>
          <w:bCs/>
          <w:szCs w:val="20"/>
          <w:lang w:eastAsia="zh-CN"/>
        </w:rPr>
      </w:pPr>
      <w:r>
        <w:rPr>
          <w:rFonts w:eastAsiaTheme="minorEastAsia" w:hint="eastAsia"/>
          <w:bCs/>
          <w:szCs w:val="20"/>
          <w:lang w:eastAsia="zh-CN"/>
        </w:rPr>
        <w:t>We kindly suggest RAN2 discussing the two alternatives.</w:t>
      </w:r>
      <w:r w:rsidR="00FB1A46">
        <w:rPr>
          <w:rFonts w:eastAsiaTheme="minorEastAsia" w:hint="eastAsia"/>
          <w:bCs/>
          <w:szCs w:val="20"/>
          <w:lang w:eastAsia="zh-CN"/>
        </w:rPr>
        <w:t xml:space="preserve"> </w:t>
      </w:r>
      <w:r w:rsidR="00FB1A46">
        <w:rPr>
          <w:rFonts w:eastAsiaTheme="minorEastAsia" w:hint="eastAsia"/>
          <w:lang w:eastAsia="zh-CN"/>
        </w:rPr>
        <w:t>And if the agreement is achieved, inform CT1/SA1.</w:t>
      </w:r>
    </w:p>
    <w:p w:rsidR="00776457" w:rsidRPr="00776457" w:rsidRDefault="00776457" w:rsidP="00C4070D">
      <w:pPr>
        <w:overflowPunct w:val="0"/>
        <w:autoSpaceDE w:val="0"/>
        <w:autoSpaceDN w:val="0"/>
        <w:adjustRightInd w:val="0"/>
        <w:spacing w:after="120"/>
        <w:jc w:val="both"/>
        <w:textAlignment w:val="baseline"/>
        <w:rPr>
          <w:rFonts w:eastAsiaTheme="minorEastAsia"/>
          <w:b/>
          <w:bCs/>
          <w:szCs w:val="20"/>
          <w:lang w:eastAsia="zh-CN"/>
        </w:rPr>
      </w:pPr>
      <w:r w:rsidRPr="00776457">
        <w:rPr>
          <w:rFonts w:eastAsiaTheme="minorEastAsia" w:hint="eastAsia"/>
          <w:b/>
          <w:bCs/>
          <w:szCs w:val="20"/>
          <w:lang w:eastAsia="zh-CN"/>
        </w:rPr>
        <w:t xml:space="preserve">Proposal </w:t>
      </w:r>
      <w:r w:rsidR="00A57EB9">
        <w:rPr>
          <w:rFonts w:eastAsiaTheme="minorEastAsia" w:hint="eastAsia"/>
          <w:b/>
          <w:bCs/>
          <w:szCs w:val="20"/>
          <w:lang w:eastAsia="zh-CN"/>
        </w:rPr>
        <w:t>3</w:t>
      </w:r>
      <w:r w:rsidRPr="00776457">
        <w:rPr>
          <w:rFonts w:eastAsiaTheme="minorEastAsia" w:hint="eastAsia"/>
          <w:b/>
          <w:bCs/>
          <w:szCs w:val="20"/>
          <w:lang w:eastAsia="zh-CN"/>
        </w:rPr>
        <w:t>: For access category of uplink data arrival</w:t>
      </w:r>
      <w:r w:rsidR="006F7E36">
        <w:rPr>
          <w:rFonts w:eastAsiaTheme="minorEastAsia" w:hint="eastAsia"/>
          <w:b/>
          <w:bCs/>
          <w:szCs w:val="20"/>
          <w:lang w:eastAsia="zh-CN"/>
        </w:rPr>
        <w:t xml:space="preserve"> in RRC inactive</w:t>
      </w:r>
      <w:r w:rsidRPr="00776457">
        <w:rPr>
          <w:rFonts w:eastAsiaTheme="minorEastAsia" w:hint="eastAsia"/>
          <w:b/>
          <w:bCs/>
          <w:szCs w:val="20"/>
          <w:lang w:eastAsia="zh-CN"/>
        </w:rPr>
        <w:t>, discuss which alternative is acceptable:</w:t>
      </w:r>
    </w:p>
    <w:p w:rsidR="00776457" w:rsidRPr="00776457" w:rsidRDefault="00776457" w:rsidP="00776457">
      <w:pPr>
        <w:pStyle w:val="af7"/>
        <w:numPr>
          <w:ilvl w:val="0"/>
          <w:numId w:val="8"/>
        </w:numPr>
        <w:spacing w:after="120"/>
        <w:jc w:val="both"/>
        <w:rPr>
          <w:rFonts w:eastAsiaTheme="minorEastAsia"/>
          <w:b/>
          <w:bCs/>
          <w:lang w:eastAsia="zh-CN"/>
        </w:rPr>
      </w:pPr>
      <w:r w:rsidRPr="00776457">
        <w:rPr>
          <w:rFonts w:eastAsiaTheme="minorEastAsia" w:hint="eastAsia"/>
          <w:b/>
          <w:bCs/>
          <w:lang w:eastAsia="zh-CN"/>
        </w:rPr>
        <w:t>Alt1: Obtain the access category according to the mapping table in TS 24.501</w:t>
      </w:r>
    </w:p>
    <w:p w:rsidR="00776457" w:rsidRDefault="00776457" w:rsidP="00776457">
      <w:pPr>
        <w:pStyle w:val="af7"/>
        <w:numPr>
          <w:ilvl w:val="0"/>
          <w:numId w:val="8"/>
        </w:numPr>
        <w:spacing w:after="120"/>
        <w:jc w:val="both"/>
        <w:rPr>
          <w:rFonts w:eastAsiaTheme="minorEastAsia"/>
          <w:b/>
          <w:bCs/>
          <w:lang w:eastAsia="zh-CN"/>
        </w:rPr>
      </w:pPr>
      <w:r w:rsidRPr="00776457">
        <w:rPr>
          <w:rFonts w:eastAsiaTheme="minorEastAsia" w:hint="eastAsia"/>
          <w:b/>
          <w:bCs/>
          <w:lang w:eastAsia="zh-CN"/>
        </w:rPr>
        <w:t xml:space="preserve">Alt2: MO data (Access category =7) is </w:t>
      </w:r>
      <w:r w:rsidRPr="00776457">
        <w:rPr>
          <w:rFonts w:eastAsiaTheme="minorEastAsia"/>
          <w:b/>
          <w:bCs/>
          <w:lang w:eastAsia="zh-CN"/>
        </w:rPr>
        <w:t>always</w:t>
      </w:r>
      <w:r w:rsidRPr="00776457">
        <w:rPr>
          <w:rFonts w:eastAsiaTheme="minorEastAsia" w:hint="eastAsia"/>
          <w:b/>
          <w:bCs/>
          <w:lang w:eastAsia="zh-CN"/>
        </w:rPr>
        <w:t xml:space="preserve"> used.</w:t>
      </w:r>
    </w:p>
    <w:p w:rsidR="00FB1A46" w:rsidRPr="00FB1A46" w:rsidRDefault="00FB1A46" w:rsidP="00FB1A46">
      <w:pPr>
        <w:spacing w:after="120"/>
        <w:jc w:val="both"/>
        <w:rPr>
          <w:rFonts w:eastAsiaTheme="minorEastAsia"/>
          <w:bCs/>
          <w:lang w:eastAsia="zh-CN"/>
        </w:rPr>
      </w:pPr>
      <w:r>
        <w:rPr>
          <w:rFonts w:eastAsiaTheme="minorEastAsia" w:hint="eastAsia"/>
          <w:lang w:eastAsia="zh-CN"/>
        </w:rPr>
        <w:lastRenderedPageBreak/>
        <w:t xml:space="preserve">For </w:t>
      </w:r>
      <w:r>
        <w:rPr>
          <w:rFonts w:eastAsiaTheme="minorEastAsia" w:hint="eastAsia"/>
        </w:rPr>
        <w:t xml:space="preserve">events </w:t>
      </w:r>
      <w:r w:rsidR="003612FB">
        <w:rPr>
          <w:rFonts w:eastAsiaTheme="minorEastAsia" w:hint="eastAsia"/>
          <w:lang w:eastAsia="zh-CN"/>
        </w:rPr>
        <w:t>that</w:t>
      </w:r>
      <w:r w:rsidRPr="00CF7978">
        <w:rPr>
          <w:rFonts w:eastAsiaTheme="minorEastAsia" w:hint="eastAsia"/>
        </w:rPr>
        <w:t xml:space="preserve"> trigger </w:t>
      </w:r>
      <w:r w:rsidR="003612FB">
        <w:rPr>
          <w:rFonts w:eastAsiaTheme="minorEastAsia" w:hint="eastAsia"/>
          <w:lang w:eastAsia="zh-CN"/>
        </w:rPr>
        <w:t>resumption of</w:t>
      </w:r>
      <w:r w:rsidRPr="00CF7978">
        <w:rPr>
          <w:rFonts w:eastAsiaTheme="minorEastAsia" w:hint="eastAsia"/>
        </w:rPr>
        <w:t xml:space="preserve"> RRC connection</w:t>
      </w:r>
      <w:r>
        <w:rPr>
          <w:rFonts w:eastAsiaTheme="minorEastAsia" w:hint="eastAsia"/>
          <w:lang w:eastAsia="zh-CN"/>
        </w:rPr>
        <w:t>,</w:t>
      </w:r>
      <w:r>
        <w:t xml:space="preserve"> </w:t>
      </w:r>
      <w:r w:rsidR="00633502">
        <w:t>the AS/NAS model</w:t>
      </w:r>
      <w:r>
        <w:t xml:space="preserve">ing </w:t>
      </w:r>
      <w:r w:rsidR="00633502">
        <w:rPr>
          <w:rFonts w:eastAsiaTheme="minorEastAsia" w:hint="eastAsia"/>
          <w:lang w:eastAsia="zh-CN"/>
        </w:rPr>
        <w:t>can be discussed further after the</w:t>
      </w:r>
      <w:r w:rsidR="00A3713C">
        <w:rPr>
          <w:rFonts w:eastAsiaTheme="minorEastAsia" w:hint="eastAsia"/>
          <w:lang w:eastAsia="zh-CN"/>
        </w:rPr>
        <w:t xml:space="preserve"> conclusions on access categories.</w:t>
      </w:r>
    </w:p>
    <w:p w:rsidR="00B2508A" w:rsidRDefault="00CF1A90">
      <w:pPr>
        <w:pStyle w:val="2"/>
        <w:numPr>
          <w:ilvl w:val="1"/>
          <w:numId w:val="4"/>
        </w:numPr>
        <w:ind w:firstLine="806"/>
        <w:rPr>
          <w:rFonts w:eastAsiaTheme="minorEastAsia"/>
        </w:rPr>
      </w:pPr>
      <w:r>
        <w:rPr>
          <w:rFonts w:eastAsiaTheme="minorEastAsia" w:hint="eastAsia"/>
        </w:rPr>
        <w:t xml:space="preserve">Cause value for </w:t>
      </w:r>
      <w:r w:rsidR="00633502">
        <w:rPr>
          <w:rFonts w:eastAsiaTheme="minorEastAsia" w:hint="eastAsia"/>
        </w:rPr>
        <w:t xml:space="preserve">events </w:t>
      </w:r>
      <w:r w:rsidR="003612FB">
        <w:rPr>
          <w:rFonts w:eastAsiaTheme="minorEastAsia" w:hint="eastAsia"/>
        </w:rPr>
        <w:t>that</w:t>
      </w:r>
      <w:r w:rsidR="00633502" w:rsidRPr="00CF7978">
        <w:rPr>
          <w:rFonts w:eastAsiaTheme="minorEastAsia" w:hint="eastAsia"/>
        </w:rPr>
        <w:t xml:space="preserve"> trigger </w:t>
      </w:r>
      <w:r w:rsidR="003612FB">
        <w:rPr>
          <w:rFonts w:eastAsiaTheme="minorEastAsia" w:hint="eastAsia"/>
        </w:rPr>
        <w:t>resumption of</w:t>
      </w:r>
      <w:r w:rsidR="00633502" w:rsidRPr="00CF7978">
        <w:rPr>
          <w:rFonts w:eastAsiaTheme="minorEastAsia" w:hint="eastAsia"/>
        </w:rPr>
        <w:t xml:space="preserve"> RRC connection</w:t>
      </w:r>
    </w:p>
    <w:p w:rsidR="002D7B91" w:rsidRDefault="00A57EB9" w:rsidP="00437F2B">
      <w:pPr>
        <w:overflowPunct w:val="0"/>
        <w:autoSpaceDE w:val="0"/>
        <w:autoSpaceDN w:val="0"/>
        <w:adjustRightInd w:val="0"/>
        <w:spacing w:after="120"/>
        <w:jc w:val="both"/>
        <w:textAlignment w:val="baseline"/>
        <w:rPr>
          <w:rFonts w:eastAsiaTheme="minorEastAsia"/>
          <w:szCs w:val="20"/>
          <w:lang w:eastAsia="zh-CN"/>
        </w:rPr>
      </w:pPr>
      <w:bookmarkStart w:id="4" w:name="_GoBack"/>
      <w:bookmarkEnd w:id="4"/>
      <w:r>
        <w:rPr>
          <w:rFonts w:eastAsiaTheme="minorEastAsia" w:hint="eastAsia"/>
          <w:szCs w:val="20"/>
          <w:lang w:eastAsia="zh-CN"/>
        </w:rPr>
        <w:t xml:space="preserve">Similar as section 2.1, there are four cases for cause value </w:t>
      </w:r>
      <w:r w:rsidR="0024723A">
        <w:rPr>
          <w:rFonts w:eastAsiaTheme="minorEastAsia" w:hint="eastAsia"/>
        </w:rPr>
        <w:t>for events that</w:t>
      </w:r>
      <w:r w:rsidR="0024723A" w:rsidRPr="00CF7978">
        <w:rPr>
          <w:rFonts w:eastAsiaTheme="minorEastAsia" w:hint="eastAsia"/>
        </w:rPr>
        <w:t xml:space="preserve"> trigger </w:t>
      </w:r>
      <w:r w:rsidR="0024723A">
        <w:rPr>
          <w:rFonts w:eastAsiaTheme="minorEastAsia" w:hint="eastAsia"/>
        </w:rPr>
        <w:t>resumption of</w:t>
      </w:r>
      <w:r w:rsidR="0024723A" w:rsidRPr="00CF7978">
        <w:rPr>
          <w:rFonts w:eastAsiaTheme="minorEastAsia" w:hint="eastAsia"/>
        </w:rPr>
        <w:t xml:space="preserve"> RRC connection</w:t>
      </w:r>
      <w:r>
        <w:rPr>
          <w:rFonts w:eastAsiaTheme="minorEastAsia" w:hint="eastAsia"/>
          <w:szCs w:val="20"/>
          <w:lang w:eastAsia="zh-CN"/>
        </w:rPr>
        <w:t>.</w:t>
      </w:r>
    </w:p>
    <w:p w:rsidR="00A57EB9" w:rsidRPr="007C2F2B" w:rsidRDefault="00A57EB9" w:rsidP="00A57EB9">
      <w:pPr>
        <w:overflowPunct w:val="0"/>
        <w:autoSpaceDE w:val="0"/>
        <w:autoSpaceDN w:val="0"/>
        <w:adjustRightInd w:val="0"/>
        <w:spacing w:after="120"/>
        <w:jc w:val="both"/>
        <w:textAlignment w:val="baseline"/>
        <w:rPr>
          <w:rFonts w:eastAsiaTheme="minorEastAsia"/>
          <w:b/>
          <w:bCs/>
          <w:szCs w:val="20"/>
          <w:lang w:eastAsia="zh-CN"/>
        </w:rPr>
      </w:pPr>
      <w:r w:rsidRPr="007C2F2B">
        <w:rPr>
          <w:rFonts w:eastAsiaTheme="minorEastAsia" w:hint="eastAsia"/>
          <w:b/>
          <w:bCs/>
          <w:szCs w:val="20"/>
          <w:lang w:eastAsia="zh-CN"/>
        </w:rPr>
        <w:t>1) Case 1</w:t>
      </w:r>
      <w:r>
        <w:rPr>
          <w:rFonts w:eastAsiaTheme="minorEastAsia" w:hint="eastAsia"/>
          <w:b/>
          <w:bCs/>
          <w:szCs w:val="20"/>
          <w:lang w:eastAsia="zh-CN"/>
        </w:rPr>
        <w:t xml:space="preserve">: </w:t>
      </w:r>
      <w:r>
        <w:rPr>
          <w:rFonts w:eastAsiaTheme="minorEastAsia" w:hint="eastAsia"/>
          <w:bCs/>
          <w:szCs w:val="20"/>
          <w:lang w:eastAsia="zh-CN"/>
        </w:rPr>
        <w:t>A</w:t>
      </w:r>
      <w:r w:rsidRPr="00C4070D">
        <w:rPr>
          <w:rFonts w:eastAsiaTheme="minorEastAsia" w:hint="eastAsia"/>
          <w:bCs/>
          <w:szCs w:val="20"/>
          <w:lang w:eastAsia="zh-CN"/>
        </w:rPr>
        <w:t xml:space="preserve"> response to RAN paging</w:t>
      </w:r>
    </w:p>
    <w:p w:rsidR="00A57EB9" w:rsidRDefault="00A57EB9" w:rsidP="00A57EB9">
      <w:pPr>
        <w:overflowPunct w:val="0"/>
        <w:autoSpaceDE w:val="0"/>
        <w:autoSpaceDN w:val="0"/>
        <w:adjustRightInd w:val="0"/>
        <w:spacing w:after="120"/>
        <w:jc w:val="both"/>
        <w:textAlignment w:val="baseline"/>
        <w:rPr>
          <w:rFonts w:eastAsiaTheme="minorEastAsia"/>
          <w:bCs/>
          <w:szCs w:val="20"/>
          <w:lang w:eastAsia="zh-CN"/>
        </w:rPr>
      </w:pPr>
      <w:r>
        <w:rPr>
          <w:rFonts w:eastAsiaTheme="minorEastAsia" w:hint="eastAsia"/>
          <w:bCs/>
          <w:szCs w:val="20"/>
          <w:lang w:eastAsia="zh-CN"/>
        </w:rPr>
        <w:t xml:space="preserve"> It is natural that </w:t>
      </w:r>
      <w:proofErr w:type="spellStart"/>
      <w:r>
        <w:t>mt</w:t>
      </w:r>
      <w:proofErr w:type="spellEnd"/>
      <w:r>
        <w:t>-Access</w:t>
      </w:r>
      <w:r>
        <w:rPr>
          <w:rFonts w:eastAsiaTheme="minorEastAsia" w:hint="eastAsia"/>
          <w:bCs/>
          <w:szCs w:val="20"/>
          <w:lang w:eastAsia="zh-CN"/>
        </w:rPr>
        <w:t xml:space="preserve"> is selected for the case.</w:t>
      </w:r>
    </w:p>
    <w:p w:rsidR="00A57EB9" w:rsidRPr="007C2F2B" w:rsidRDefault="00A57EB9" w:rsidP="00A57EB9">
      <w:pPr>
        <w:overflowPunct w:val="0"/>
        <w:autoSpaceDE w:val="0"/>
        <w:autoSpaceDN w:val="0"/>
        <w:adjustRightInd w:val="0"/>
        <w:spacing w:after="120"/>
        <w:jc w:val="both"/>
        <w:textAlignment w:val="baseline"/>
        <w:rPr>
          <w:rFonts w:eastAsiaTheme="minorEastAsia"/>
          <w:b/>
          <w:bCs/>
          <w:szCs w:val="20"/>
          <w:lang w:eastAsia="zh-CN"/>
        </w:rPr>
      </w:pPr>
      <w:r w:rsidRPr="007C2F2B">
        <w:rPr>
          <w:rFonts w:eastAsiaTheme="minorEastAsia" w:hint="eastAsia"/>
          <w:b/>
          <w:bCs/>
          <w:szCs w:val="20"/>
          <w:lang w:eastAsia="zh-CN"/>
        </w:rPr>
        <w:t>2) Case 2</w:t>
      </w:r>
      <w:r>
        <w:rPr>
          <w:rFonts w:eastAsiaTheme="minorEastAsia" w:hint="eastAsia"/>
          <w:b/>
          <w:bCs/>
          <w:szCs w:val="20"/>
          <w:lang w:eastAsia="zh-CN"/>
        </w:rPr>
        <w:t xml:space="preserve">: </w:t>
      </w:r>
      <w:r>
        <w:rPr>
          <w:rFonts w:eastAsiaTheme="minorEastAsia" w:hint="eastAsia"/>
          <w:bCs/>
          <w:szCs w:val="20"/>
          <w:lang w:eastAsia="zh-CN"/>
        </w:rPr>
        <w:t>RNA update</w:t>
      </w:r>
    </w:p>
    <w:p w:rsidR="00A57EB9" w:rsidRDefault="00A57EB9" w:rsidP="00A57EB9">
      <w:pPr>
        <w:overflowPunct w:val="0"/>
        <w:autoSpaceDE w:val="0"/>
        <w:autoSpaceDN w:val="0"/>
        <w:adjustRightInd w:val="0"/>
        <w:spacing w:after="120"/>
        <w:jc w:val="both"/>
        <w:textAlignment w:val="baseline"/>
        <w:rPr>
          <w:rFonts w:eastAsiaTheme="minorEastAsia"/>
          <w:bCs/>
          <w:szCs w:val="20"/>
          <w:lang w:eastAsia="zh-CN"/>
        </w:rPr>
      </w:pPr>
      <w:r>
        <w:rPr>
          <w:rFonts w:eastAsiaTheme="minorEastAsia" w:hint="eastAsia"/>
          <w:bCs/>
          <w:szCs w:val="20"/>
          <w:lang w:eastAsia="zh-CN"/>
        </w:rPr>
        <w:t>Similar as the access category for RNA update, a new cause value, e.g. RNAU, is needed for case 2 as the network may have a special operation with RNA update procedure.</w:t>
      </w:r>
    </w:p>
    <w:p w:rsidR="00A57EB9" w:rsidRDefault="00A57EB9" w:rsidP="00A57EB9">
      <w:pPr>
        <w:overflowPunct w:val="0"/>
        <w:autoSpaceDE w:val="0"/>
        <w:autoSpaceDN w:val="0"/>
        <w:adjustRightInd w:val="0"/>
        <w:spacing w:after="120"/>
        <w:jc w:val="both"/>
        <w:textAlignment w:val="baseline"/>
        <w:rPr>
          <w:rFonts w:eastAsiaTheme="minorEastAsia"/>
          <w:bCs/>
          <w:szCs w:val="20"/>
          <w:lang w:eastAsia="zh-CN"/>
        </w:rPr>
      </w:pPr>
      <w:r w:rsidRPr="00776457">
        <w:rPr>
          <w:rFonts w:eastAsiaTheme="minorEastAsia" w:hint="eastAsia"/>
          <w:b/>
          <w:lang w:eastAsia="zh-CN"/>
        </w:rPr>
        <w:t xml:space="preserve">Proposal </w:t>
      </w:r>
      <w:r w:rsidR="000A0135">
        <w:rPr>
          <w:rFonts w:eastAsiaTheme="minorEastAsia" w:hint="eastAsia"/>
          <w:b/>
          <w:lang w:eastAsia="zh-CN"/>
        </w:rPr>
        <w:t>4</w:t>
      </w:r>
      <w:r w:rsidRPr="00776457">
        <w:rPr>
          <w:rFonts w:eastAsiaTheme="minorEastAsia" w:hint="eastAsia"/>
          <w:b/>
          <w:lang w:eastAsia="zh-CN"/>
        </w:rPr>
        <w:t>: A</w:t>
      </w:r>
      <w:r w:rsidRPr="00776457">
        <w:rPr>
          <w:rFonts w:eastAsiaTheme="minorEastAsia" w:hint="eastAsia"/>
          <w:b/>
          <w:bCs/>
          <w:szCs w:val="20"/>
          <w:lang w:eastAsia="zh-CN"/>
        </w:rPr>
        <w:t xml:space="preserve"> new </w:t>
      </w:r>
      <w:r>
        <w:rPr>
          <w:rFonts w:eastAsiaTheme="minorEastAsia" w:hint="eastAsia"/>
          <w:b/>
          <w:bCs/>
          <w:szCs w:val="20"/>
          <w:lang w:eastAsia="zh-CN"/>
        </w:rPr>
        <w:t>cause value, e.g. RNAU,</w:t>
      </w:r>
      <w:r w:rsidRPr="00776457">
        <w:rPr>
          <w:rFonts w:eastAsiaTheme="minorEastAsia" w:hint="eastAsia"/>
          <w:b/>
          <w:bCs/>
          <w:szCs w:val="20"/>
          <w:lang w:eastAsia="zh-CN"/>
        </w:rPr>
        <w:t xml:space="preserve"> is needed for RNA update.</w:t>
      </w:r>
    </w:p>
    <w:p w:rsidR="00A57EB9" w:rsidRPr="007C2F2B" w:rsidRDefault="00A57EB9" w:rsidP="00A57EB9">
      <w:pPr>
        <w:overflowPunct w:val="0"/>
        <w:autoSpaceDE w:val="0"/>
        <w:autoSpaceDN w:val="0"/>
        <w:adjustRightInd w:val="0"/>
        <w:spacing w:after="120"/>
        <w:jc w:val="both"/>
        <w:textAlignment w:val="baseline"/>
        <w:rPr>
          <w:rFonts w:eastAsiaTheme="minorEastAsia"/>
          <w:b/>
          <w:lang w:eastAsia="zh-CN"/>
        </w:rPr>
      </w:pPr>
      <w:r w:rsidRPr="007C2F2B">
        <w:rPr>
          <w:rFonts w:eastAsiaTheme="minorEastAsia" w:hint="eastAsia"/>
          <w:b/>
          <w:lang w:eastAsia="zh-CN"/>
        </w:rPr>
        <w:t>3) Case 3</w:t>
      </w:r>
      <w:r>
        <w:rPr>
          <w:rFonts w:eastAsiaTheme="minorEastAsia" w:hint="eastAsia"/>
          <w:b/>
          <w:lang w:eastAsia="zh-CN"/>
        </w:rPr>
        <w:t xml:space="preserve">: </w:t>
      </w:r>
      <w:r w:rsidRPr="00C4070D">
        <w:rPr>
          <w:rFonts w:eastAsiaTheme="minorEastAsia" w:hint="eastAsia"/>
          <w:bCs/>
          <w:szCs w:val="20"/>
          <w:lang w:eastAsia="zh-CN"/>
        </w:rPr>
        <w:t>Mobile initiated NAS signalling procedure</w:t>
      </w:r>
    </w:p>
    <w:p w:rsidR="00A57EB9" w:rsidRDefault="00A57EB9" w:rsidP="00437F2B">
      <w:pPr>
        <w:overflowPunct w:val="0"/>
        <w:autoSpaceDE w:val="0"/>
        <w:autoSpaceDN w:val="0"/>
        <w:adjustRightInd w:val="0"/>
        <w:spacing w:after="120"/>
        <w:jc w:val="both"/>
        <w:textAlignment w:val="baseline"/>
        <w:rPr>
          <w:rFonts w:eastAsiaTheme="minorEastAsia"/>
          <w:szCs w:val="20"/>
          <w:lang w:eastAsia="zh-CN"/>
        </w:rPr>
      </w:pPr>
      <w:r>
        <w:rPr>
          <w:rFonts w:eastAsiaTheme="minorEastAsia" w:hint="eastAsia"/>
          <w:szCs w:val="20"/>
          <w:lang w:eastAsia="zh-CN"/>
        </w:rPr>
        <w:t xml:space="preserve">For this case, NAS will provide the </w:t>
      </w:r>
      <w:r>
        <w:rPr>
          <w:rFonts w:eastAsiaTheme="minorEastAsia"/>
          <w:szCs w:val="20"/>
          <w:lang w:eastAsia="zh-CN"/>
        </w:rPr>
        <w:t>corresponding</w:t>
      </w:r>
      <w:r>
        <w:rPr>
          <w:rFonts w:eastAsiaTheme="minorEastAsia" w:hint="eastAsia"/>
          <w:szCs w:val="20"/>
          <w:lang w:eastAsia="zh-CN"/>
        </w:rPr>
        <w:t xml:space="preserve"> cause value.</w:t>
      </w:r>
    </w:p>
    <w:p w:rsidR="00A57EB9" w:rsidRDefault="00A57EB9" w:rsidP="00437F2B">
      <w:pPr>
        <w:overflowPunct w:val="0"/>
        <w:autoSpaceDE w:val="0"/>
        <w:autoSpaceDN w:val="0"/>
        <w:adjustRightInd w:val="0"/>
        <w:spacing w:after="120"/>
        <w:jc w:val="both"/>
        <w:textAlignment w:val="baseline"/>
        <w:rPr>
          <w:rFonts w:eastAsiaTheme="minorEastAsia"/>
          <w:bCs/>
          <w:szCs w:val="20"/>
          <w:lang w:eastAsia="zh-CN"/>
        </w:rPr>
      </w:pPr>
      <w:r w:rsidRPr="007C2F2B">
        <w:rPr>
          <w:rFonts w:eastAsiaTheme="minorEastAsia" w:hint="eastAsia"/>
          <w:b/>
          <w:bCs/>
          <w:szCs w:val="20"/>
          <w:lang w:eastAsia="zh-CN"/>
        </w:rPr>
        <w:t>4) Case 4</w:t>
      </w:r>
      <w:r>
        <w:rPr>
          <w:rFonts w:eastAsiaTheme="minorEastAsia" w:hint="eastAsia"/>
          <w:b/>
          <w:bCs/>
          <w:szCs w:val="20"/>
          <w:lang w:eastAsia="zh-CN"/>
        </w:rPr>
        <w:t xml:space="preserve">: </w:t>
      </w:r>
      <w:r>
        <w:rPr>
          <w:rFonts w:eastAsiaTheme="minorEastAsia" w:hint="eastAsia"/>
          <w:bCs/>
          <w:szCs w:val="20"/>
          <w:lang w:eastAsia="zh-CN"/>
        </w:rPr>
        <w:t>Uplink data arrival</w:t>
      </w:r>
    </w:p>
    <w:p w:rsidR="00A57EB9" w:rsidRPr="00A57EB9" w:rsidRDefault="000A0135" w:rsidP="00437F2B">
      <w:pPr>
        <w:overflowPunct w:val="0"/>
        <w:autoSpaceDE w:val="0"/>
        <w:autoSpaceDN w:val="0"/>
        <w:adjustRightInd w:val="0"/>
        <w:spacing w:after="120"/>
        <w:jc w:val="both"/>
        <w:textAlignment w:val="baseline"/>
        <w:rPr>
          <w:rFonts w:eastAsiaTheme="minorEastAsia"/>
          <w:szCs w:val="20"/>
          <w:lang w:eastAsia="zh-CN"/>
        </w:rPr>
      </w:pPr>
      <w:r>
        <w:rPr>
          <w:rFonts w:eastAsiaTheme="minorEastAsia" w:hint="eastAsia"/>
          <w:szCs w:val="20"/>
          <w:lang w:eastAsia="zh-CN"/>
        </w:rPr>
        <w:t>For this case, it is depended on the discussion of access category for uplink data arrival when UE is in RRC inactive state.</w:t>
      </w:r>
    </w:p>
    <w:p w:rsidR="00B2508A" w:rsidRDefault="006D469C">
      <w:pPr>
        <w:pStyle w:val="1"/>
        <w:numPr>
          <w:ilvl w:val="0"/>
          <w:numId w:val="4"/>
        </w:numPr>
        <w:jc w:val="both"/>
        <w:rPr>
          <w:rFonts w:eastAsiaTheme="minorEastAsia"/>
          <w:szCs w:val="28"/>
        </w:rPr>
      </w:pPr>
      <w:r>
        <w:rPr>
          <w:rFonts w:eastAsiaTheme="minorEastAsia" w:hint="eastAsia"/>
          <w:szCs w:val="28"/>
        </w:rPr>
        <w:t>Conclusion</w:t>
      </w:r>
    </w:p>
    <w:p w:rsidR="00B2508A" w:rsidRDefault="00A976FC">
      <w:pPr>
        <w:pStyle w:val="a0"/>
        <w:rPr>
          <w:rFonts w:eastAsiaTheme="minorEastAsia"/>
          <w:lang w:eastAsia="zh-CN"/>
        </w:rPr>
      </w:pPr>
      <w:r>
        <w:rPr>
          <w:rFonts w:eastAsiaTheme="minorEastAsia" w:hint="eastAsia"/>
          <w:lang w:eastAsia="zh-CN"/>
        </w:rPr>
        <w:t xml:space="preserve">In this </w:t>
      </w:r>
      <w:r>
        <w:rPr>
          <w:rFonts w:eastAsiaTheme="minorEastAsia"/>
          <w:lang w:eastAsia="zh-CN"/>
        </w:rPr>
        <w:t>contribution</w:t>
      </w:r>
      <w:r>
        <w:rPr>
          <w:rFonts w:eastAsiaTheme="minorEastAsia" w:hint="eastAsia"/>
          <w:lang w:eastAsia="zh-CN"/>
        </w:rPr>
        <w:t>, we discuss access category and cause value for events that trigger resumption of RRC connection. And we propose:</w:t>
      </w:r>
    </w:p>
    <w:p w:rsidR="00A976FC" w:rsidRDefault="00A976FC" w:rsidP="00A976FC">
      <w:pPr>
        <w:overflowPunct w:val="0"/>
        <w:autoSpaceDE w:val="0"/>
        <w:autoSpaceDN w:val="0"/>
        <w:adjustRightInd w:val="0"/>
        <w:spacing w:after="120"/>
        <w:jc w:val="both"/>
        <w:textAlignment w:val="baseline"/>
        <w:rPr>
          <w:rFonts w:eastAsiaTheme="minorEastAsia"/>
          <w:b/>
          <w:bCs/>
          <w:szCs w:val="20"/>
          <w:lang w:eastAsia="zh-CN"/>
        </w:rPr>
      </w:pPr>
      <w:r w:rsidRPr="00776457">
        <w:rPr>
          <w:rFonts w:eastAsiaTheme="minorEastAsia" w:hint="eastAsia"/>
          <w:b/>
          <w:lang w:eastAsia="zh-CN"/>
        </w:rPr>
        <w:t>Proposal 1: A</w:t>
      </w:r>
      <w:r w:rsidRPr="00776457">
        <w:rPr>
          <w:rFonts w:eastAsiaTheme="minorEastAsia" w:hint="eastAsia"/>
          <w:b/>
          <w:bCs/>
          <w:szCs w:val="20"/>
          <w:lang w:eastAsia="zh-CN"/>
        </w:rPr>
        <w:t xml:space="preserve"> new access category is needed for RNA update.</w:t>
      </w:r>
    </w:p>
    <w:p w:rsidR="00A976FC" w:rsidRDefault="00A976FC">
      <w:pPr>
        <w:pStyle w:val="a0"/>
        <w:rPr>
          <w:rFonts w:eastAsiaTheme="minorEastAsia"/>
          <w:b/>
          <w:bCs/>
          <w:szCs w:val="20"/>
          <w:lang w:eastAsia="zh-CN"/>
        </w:rPr>
      </w:pPr>
      <w:r>
        <w:rPr>
          <w:rFonts w:eastAsiaTheme="minorEastAsia" w:hint="eastAsia"/>
          <w:b/>
          <w:bCs/>
          <w:szCs w:val="20"/>
          <w:lang w:eastAsia="zh-CN"/>
        </w:rPr>
        <w:t>Proposal 2: If proposal 1 is agreed, inform CT1/SA1 to update the table of standardized access categories.</w:t>
      </w:r>
    </w:p>
    <w:p w:rsidR="00A976FC" w:rsidRPr="00776457" w:rsidRDefault="00A976FC" w:rsidP="00A976FC">
      <w:pPr>
        <w:overflowPunct w:val="0"/>
        <w:autoSpaceDE w:val="0"/>
        <w:autoSpaceDN w:val="0"/>
        <w:adjustRightInd w:val="0"/>
        <w:spacing w:after="120"/>
        <w:jc w:val="both"/>
        <w:textAlignment w:val="baseline"/>
        <w:rPr>
          <w:rFonts w:eastAsiaTheme="minorEastAsia"/>
          <w:b/>
          <w:bCs/>
          <w:szCs w:val="20"/>
          <w:lang w:eastAsia="zh-CN"/>
        </w:rPr>
      </w:pPr>
      <w:r w:rsidRPr="00776457">
        <w:rPr>
          <w:rFonts w:eastAsiaTheme="minorEastAsia" w:hint="eastAsia"/>
          <w:b/>
          <w:bCs/>
          <w:szCs w:val="20"/>
          <w:lang w:eastAsia="zh-CN"/>
        </w:rPr>
        <w:t xml:space="preserve">Proposal </w:t>
      </w:r>
      <w:r>
        <w:rPr>
          <w:rFonts w:eastAsiaTheme="minorEastAsia" w:hint="eastAsia"/>
          <w:b/>
          <w:bCs/>
          <w:szCs w:val="20"/>
          <w:lang w:eastAsia="zh-CN"/>
        </w:rPr>
        <w:t>3</w:t>
      </w:r>
      <w:r w:rsidRPr="00776457">
        <w:rPr>
          <w:rFonts w:eastAsiaTheme="minorEastAsia" w:hint="eastAsia"/>
          <w:b/>
          <w:bCs/>
          <w:szCs w:val="20"/>
          <w:lang w:eastAsia="zh-CN"/>
        </w:rPr>
        <w:t>: For access category of uplink data arrival</w:t>
      </w:r>
      <w:r>
        <w:rPr>
          <w:rFonts w:eastAsiaTheme="minorEastAsia" w:hint="eastAsia"/>
          <w:b/>
          <w:bCs/>
          <w:szCs w:val="20"/>
          <w:lang w:eastAsia="zh-CN"/>
        </w:rPr>
        <w:t xml:space="preserve"> in RRC inactive</w:t>
      </w:r>
      <w:r w:rsidRPr="00776457">
        <w:rPr>
          <w:rFonts w:eastAsiaTheme="minorEastAsia" w:hint="eastAsia"/>
          <w:b/>
          <w:bCs/>
          <w:szCs w:val="20"/>
          <w:lang w:eastAsia="zh-CN"/>
        </w:rPr>
        <w:t>, discuss which alternative is acceptable:</w:t>
      </w:r>
    </w:p>
    <w:p w:rsidR="00A976FC" w:rsidRPr="00776457" w:rsidRDefault="00A976FC" w:rsidP="00A976FC">
      <w:pPr>
        <w:pStyle w:val="af7"/>
        <w:numPr>
          <w:ilvl w:val="0"/>
          <w:numId w:val="8"/>
        </w:numPr>
        <w:spacing w:after="120"/>
        <w:jc w:val="both"/>
        <w:rPr>
          <w:rFonts w:eastAsiaTheme="minorEastAsia"/>
          <w:b/>
          <w:bCs/>
          <w:lang w:eastAsia="zh-CN"/>
        </w:rPr>
      </w:pPr>
      <w:r w:rsidRPr="00776457">
        <w:rPr>
          <w:rFonts w:eastAsiaTheme="minorEastAsia" w:hint="eastAsia"/>
          <w:b/>
          <w:bCs/>
          <w:lang w:eastAsia="zh-CN"/>
        </w:rPr>
        <w:t>Alt1: Obtain the access category according to the mapping table in TS 24.501</w:t>
      </w:r>
    </w:p>
    <w:p w:rsidR="00A976FC" w:rsidRDefault="00A976FC" w:rsidP="00A976FC">
      <w:pPr>
        <w:pStyle w:val="af7"/>
        <w:numPr>
          <w:ilvl w:val="0"/>
          <w:numId w:val="8"/>
        </w:numPr>
        <w:spacing w:after="120"/>
        <w:jc w:val="both"/>
        <w:rPr>
          <w:rFonts w:eastAsiaTheme="minorEastAsia"/>
          <w:b/>
          <w:bCs/>
          <w:lang w:eastAsia="zh-CN"/>
        </w:rPr>
      </w:pPr>
      <w:r w:rsidRPr="00776457">
        <w:rPr>
          <w:rFonts w:eastAsiaTheme="minorEastAsia" w:hint="eastAsia"/>
          <w:b/>
          <w:bCs/>
          <w:lang w:eastAsia="zh-CN"/>
        </w:rPr>
        <w:t xml:space="preserve">Alt2: MO data (Access category =7) is </w:t>
      </w:r>
      <w:r w:rsidRPr="00776457">
        <w:rPr>
          <w:rFonts w:eastAsiaTheme="minorEastAsia"/>
          <w:b/>
          <w:bCs/>
          <w:lang w:eastAsia="zh-CN"/>
        </w:rPr>
        <w:t>always</w:t>
      </w:r>
      <w:r w:rsidRPr="00776457">
        <w:rPr>
          <w:rFonts w:eastAsiaTheme="minorEastAsia" w:hint="eastAsia"/>
          <w:b/>
          <w:bCs/>
          <w:lang w:eastAsia="zh-CN"/>
        </w:rPr>
        <w:t xml:space="preserve"> used.</w:t>
      </w:r>
    </w:p>
    <w:p w:rsidR="002B045A" w:rsidRDefault="00242D36">
      <w:pPr>
        <w:overflowPunct w:val="0"/>
        <w:autoSpaceDE w:val="0"/>
        <w:autoSpaceDN w:val="0"/>
        <w:adjustRightInd w:val="0"/>
        <w:spacing w:after="120"/>
        <w:jc w:val="both"/>
        <w:textAlignment w:val="baseline"/>
        <w:rPr>
          <w:rFonts w:eastAsiaTheme="minorEastAsia"/>
          <w:lang w:val="en-GB" w:eastAsia="zh-CN"/>
        </w:rPr>
      </w:pPr>
      <w:r w:rsidRPr="00242D36">
        <w:rPr>
          <w:rFonts w:eastAsiaTheme="minorEastAsia"/>
          <w:b/>
          <w:lang w:eastAsia="zh-CN"/>
        </w:rPr>
        <w:t xml:space="preserve">Proposal </w:t>
      </w:r>
      <w:r w:rsidR="00A976FC" w:rsidRPr="00A976FC">
        <w:rPr>
          <w:rFonts w:eastAsiaTheme="minorEastAsia" w:hint="eastAsia"/>
          <w:b/>
          <w:lang w:eastAsia="zh-CN"/>
        </w:rPr>
        <w:t>4: A</w:t>
      </w:r>
      <w:r w:rsidRPr="00242D36">
        <w:rPr>
          <w:rFonts w:eastAsiaTheme="minorEastAsia"/>
          <w:b/>
          <w:lang w:eastAsia="zh-CN"/>
        </w:rPr>
        <w:t xml:space="preserve"> new cause value, e.g. RNAU, is needed for RNA update.</w:t>
      </w:r>
    </w:p>
    <w:p w:rsidR="00B2508A" w:rsidRDefault="006D469C">
      <w:pPr>
        <w:pStyle w:val="1"/>
        <w:numPr>
          <w:ilvl w:val="0"/>
          <w:numId w:val="4"/>
        </w:numPr>
        <w:jc w:val="both"/>
        <w:rPr>
          <w:rFonts w:eastAsiaTheme="minorEastAsia"/>
          <w:szCs w:val="28"/>
        </w:rPr>
      </w:pPr>
      <w:r>
        <w:rPr>
          <w:rFonts w:eastAsiaTheme="minorEastAsia" w:hint="eastAsia"/>
          <w:szCs w:val="28"/>
        </w:rPr>
        <w:t>Reference</w:t>
      </w:r>
    </w:p>
    <w:p w:rsidR="005C467D" w:rsidRPr="005C467D" w:rsidRDefault="005C467D" w:rsidP="00051219">
      <w:pPr>
        <w:pStyle w:val="a0"/>
        <w:tabs>
          <w:tab w:val="left" w:pos="2226"/>
        </w:tabs>
        <w:rPr>
          <w:rFonts w:eastAsiaTheme="minorEastAsia"/>
          <w:lang w:eastAsia="zh-CN"/>
        </w:rPr>
      </w:pPr>
      <w:r>
        <w:rPr>
          <w:rFonts w:eastAsiaTheme="minorEastAsia" w:hint="eastAsia"/>
          <w:lang w:eastAsia="zh-CN"/>
        </w:rPr>
        <w:t>[1] TS 24.501 v1.0.0</w:t>
      </w:r>
      <w:r w:rsidR="00051219">
        <w:rPr>
          <w:rFonts w:eastAsiaTheme="minorEastAsia"/>
          <w:lang w:eastAsia="zh-CN"/>
        </w:rPr>
        <w:tab/>
      </w:r>
    </w:p>
    <w:sectPr w:rsidR="005C467D" w:rsidRPr="005C467D" w:rsidSect="00B2508A">
      <w:headerReference w:type="default" r:id="rId9"/>
      <w:footerReference w:type="even" r:id="rId10"/>
      <w:footerReference w:type="default" r:id="rId11"/>
      <w:pgSz w:w="11906" w:h="16838"/>
      <w:pgMar w:top="1417" w:right="1417" w:bottom="1417" w:left="1417" w:header="708" w:footer="708" w:gutter="0"/>
      <w:pgBorders w:offsetFrom="page">
        <w:top w:val="double" w:sz="4" w:space="24" w:color="C7EDCC" w:themeColor="background1"/>
        <w:left w:val="double" w:sz="4" w:space="24" w:color="C7EDCC" w:themeColor="background1"/>
        <w:bottom w:val="double" w:sz="4" w:space="24" w:color="C7EDCC" w:themeColor="background1"/>
        <w:right w:val="double" w:sz="4" w:space="24" w:color="C7EDCC"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2288" w:rsidRDefault="00DD2288" w:rsidP="00B2508A">
      <w:r>
        <w:separator/>
      </w:r>
    </w:p>
  </w:endnote>
  <w:endnote w:type="continuationSeparator" w:id="0">
    <w:p w:rsidR="00DD2288" w:rsidRDefault="00DD2288" w:rsidP="00B250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08A" w:rsidRDefault="002B045A">
    <w:pPr>
      <w:pStyle w:val="ac"/>
      <w:framePr w:wrap="around" w:vAnchor="text" w:hAnchor="margin" w:xAlign="center" w:y="1"/>
      <w:rPr>
        <w:rStyle w:val="af2"/>
      </w:rPr>
    </w:pPr>
    <w:r>
      <w:rPr>
        <w:rStyle w:val="af2"/>
      </w:rPr>
      <w:fldChar w:fldCharType="begin"/>
    </w:r>
    <w:r w:rsidR="006D469C">
      <w:rPr>
        <w:rStyle w:val="af2"/>
      </w:rPr>
      <w:instrText xml:space="preserve">PAGE  </w:instrText>
    </w:r>
    <w:r>
      <w:rPr>
        <w:rStyle w:val="af2"/>
      </w:rPr>
      <w:fldChar w:fldCharType="end"/>
    </w:r>
  </w:p>
  <w:p w:rsidR="00B2508A" w:rsidRDefault="00B2508A">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08A" w:rsidRDefault="002B045A">
    <w:pPr>
      <w:pStyle w:val="ac"/>
      <w:framePr w:wrap="around" w:vAnchor="text" w:hAnchor="margin" w:xAlign="center" w:y="1"/>
      <w:rPr>
        <w:rStyle w:val="af2"/>
      </w:rPr>
    </w:pPr>
    <w:r>
      <w:rPr>
        <w:rStyle w:val="af2"/>
      </w:rPr>
      <w:fldChar w:fldCharType="begin"/>
    </w:r>
    <w:r w:rsidR="006D469C">
      <w:rPr>
        <w:rStyle w:val="af2"/>
      </w:rPr>
      <w:instrText xml:space="preserve">PAGE  </w:instrText>
    </w:r>
    <w:r>
      <w:rPr>
        <w:rStyle w:val="af2"/>
      </w:rPr>
      <w:fldChar w:fldCharType="separate"/>
    </w:r>
    <w:r w:rsidR="00077C09">
      <w:rPr>
        <w:rStyle w:val="af2"/>
        <w:noProof/>
      </w:rPr>
      <w:t>3</w:t>
    </w:r>
    <w:r>
      <w:rPr>
        <w:rStyle w:val="af2"/>
      </w:rPr>
      <w:fldChar w:fldCharType="end"/>
    </w:r>
  </w:p>
  <w:p w:rsidR="00B2508A" w:rsidRDefault="006D469C">
    <w:pPr>
      <w:pStyle w:val="ac"/>
      <w:tabs>
        <w:tab w:val="left" w:pos="2552"/>
      </w:tabs>
      <w:rPr>
        <w:rFonts w:eastAsiaTheme="minorEastAsia"/>
        <w:sz w:val="20"/>
        <w:szCs w:val="20"/>
        <w:lang w:eastAsia="zh-CN"/>
      </w:rPr>
    </w:pPr>
    <w:r>
      <w:rPr>
        <w:rFonts w:eastAsia="宋体"/>
        <w:sz w:val="20"/>
        <w:szCs w:val="20"/>
        <w:lang w:eastAsia="zh-CN"/>
      </w:rPr>
      <w:t>R2-</w:t>
    </w:r>
    <w:r w:rsidR="00FB1A46">
      <w:rPr>
        <w:rFonts w:eastAsia="宋体"/>
        <w:sz w:val="20"/>
        <w:szCs w:val="20"/>
        <w:lang w:eastAsia="zh-CN"/>
      </w:rPr>
      <w:t>1</w:t>
    </w:r>
    <w:r w:rsidR="00FB1A46">
      <w:rPr>
        <w:rFonts w:eastAsiaTheme="minorEastAsia" w:hint="eastAsia"/>
        <w:sz w:val="20"/>
        <w:szCs w:val="20"/>
        <w:lang w:eastAsia="zh-CN"/>
      </w:rPr>
      <w:t>804271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2288" w:rsidRDefault="00DD2288" w:rsidP="00B2508A">
      <w:r>
        <w:separator/>
      </w:r>
    </w:p>
  </w:footnote>
  <w:footnote w:type="continuationSeparator" w:id="0">
    <w:p w:rsidR="00DD2288" w:rsidRDefault="00DD2288" w:rsidP="00B250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08A" w:rsidRDefault="00B2508A">
    <w:pPr>
      <w:pStyle w:val="ad"/>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19EB9E5"/>
    <w:multiLevelType w:val="singleLevel"/>
    <w:tmpl w:val="819EB9E5"/>
    <w:lvl w:ilvl="0">
      <w:start w:val="4"/>
      <w:numFmt w:val="decimal"/>
      <w:lvlText w:val="%1)"/>
      <w:lvlJc w:val="left"/>
      <w:pPr>
        <w:tabs>
          <w:tab w:val="left" w:pos="312"/>
        </w:tabs>
      </w:pPr>
    </w:lvl>
  </w:abstractNum>
  <w:abstractNum w:abstractNumId="1">
    <w:nsid w:val="FFFFFFFE"/>
    <w:multiLevelType w:val="singleLevel"/>
    <w:tmpl w:val="FFFFFFFF"/>
    <w:lvl w:ilvl="0">
      <w:numFmt w:val="decimal"/>
      <w:lvlText w:val="*"/>
      <w:lvlJc w:val="left"/>
    </w:lvl>
  </w:abstractNum>
  <w:abstractNum w:abstractNumId="2">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nsid w:val="1B53680F"/>
    <w:multiLevelType w:val="hybridMultilevel"/>
    <w:tmpl w:val="9322F59C"/>
    <w:lvl w:ilvl="0" w:tplc="1CF2E2F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F8E45F2"/>
    <w:multiLevelType w:val="hybridMultilevel"/>
    <w:tmpl w:val="C47C4316"/>
    <w:lvl w:ilvl="0" w:tplc="4C8620E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2"/>
  </w:num>
  <w:num w:numId="2">
    <w:abstractNumId w:val="6"/>
  </w:num>
  <w:num w:numId="3">
    <w:abstractNumId w:val="5"/>
  </w:num>
  <w:num w:numId="4">
    <w:abstractNumId w:val="7"/>
  </w:num>
  <w:num w:numId="5">
    <w:abstractNumId w:val="0"/>
  </w:num>
  <w:num w:numId="6">
    <w:abstractNumId w:val="4"/>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grammar="clean"/>
  <w:trackRevisions/>
  <w:defaultTabStop w:val="720"/>
  <w:characterSpacingControl w:val="doNotCompress"/>
  <w:hdrShapeDefaults>
    <o:shapedefaults v:ext="edit" spidmax="15362"/>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DB"/>
    <w:rsid w:val="0000390A"/>
    <w:rsid w:val="000113EC"/>
    <w:rsid w:val="000116A5"/>
    <w:rsid w:val="00011C5A"/>
    <w:rsid w:val="00012CAD"/>
    <w:rsid w:val="00012F03"/>
    <w:rsid w:val="00013195"/>
    <w:rsid w:val="000151DF"/>
    <w:rsid w:val="000153DA"/>
    <w:rsid w:val="00015DC7"/>
    <w:rsid w:val="00016AC6"/>
    <w:rsid w:val="00016D97"/>
    <w:rsid w:val="00020E63"/>
    <w:rsid w:val="0002102E"/>
    <w:rsid w:val="0002195F"/>
    <w:rsid w:val="00021C11"/>
    <w:rsid w:val="00023115"/>
    <w:rsid w:val="000237C3"/>
    <w:rsid w:val="00024C40"/>
    <w:rsid w:val="00024ED2"/>
    <w:rsid w:val="0002665B"/>
    <w:rsid w:val="00026A53"/>
    <w:rsid w:val="00026C09"/>
    <w:rsid w:val="00030588"/>
    <w:rsid w:val="0003156B"/>
    <w:rsid w:val="000316E5"/>
    <w:rsid w:val="000325C4"/>
    <w:rsid w:val="000326E1"/>
    <w:rsid w:val="00032F15"/>
    <w:rsid w:val="000340E8"/>
    <w:rsid w:val="00034619"/>
    <w:rsid w:val="00034856"/>
    <w:rsid w:val="000354A9"/>
    <w:rsid w:val="00036189"/>
    <w:rsid w:val="000417EB"/>
    <w:rsid w:val="00043114"/>
    <w:rsid w:val="0004357F"/>
    <w:rsid w:val="0004370F"/>
    <w:rsid w:val="00043CA2"/>
    <w:rsid w:val="0004423B"/>
    <w:rsid w:val="000442D1"/>
    <w:rsid w:val="000443DE"/>
    <w:rsid w:val="000443EF"/>
    <w:rsid w:val="00044D48"/>
    <w:rsid w:val="00045AD3"/>
    <w:rsid w:val="00045FEF"/>
    <w:rsid w:val="000466C6"/>
    <w:rsid w:val="0004674A"/>
    <w:rsid w:val="000471B3"/>
    <w:rsid w:val="00050783"/>
    <w:rsid w:val="00051219"/>
    <w:rsid w:val="00051D7D"/>
    <w:rsid w:val="00051E89"/>
    <w:rsid w:val="00051F59"/>
    <w:rsid w:val="00054356"/>
    <w:rsid w:val="00055CA4"/>
    <w:rsid w:val="00055E49"/>
    <w:rsid w:val="0005729D"/>
    <w:rsid w:val="000574EB"/>
    <w:rsid w:val="000575A9"/>
    <w:rsid w:val="00060958"/>
    <w:rsid w:val="00060DF6"/>
    <w:rsid w:val="00061F15"/>
    <w:rsid w:val="00061F74"/>
    <w:rsid w:val="0006264B"/>
    <w:rsid w:val="00062694"/>
    <w:rsid w:val="000628FF"/>
    <w:rsid w:val="00062FC2"/>
    <w:rsid w:val="00064119"/>
    <w:rsid w:val="00064769"/>
    <w:rsid w:val="000658A1"/>
    <w:rsid w:val="00066A60"/>
    <w:rsid w:val="000706B4"/>
    <w:rsid w:val="00071C1A"/>
    <w:rsid w:val="00072CED"/>
    <w:rsid w:val="00072FAE"/>
    <w:rsid w:val="000731F9"/>
    <w:rsid w:val="00073222"/>
    <w:rsid w:val="00073665"/>
    <w:rsid w:val="000738D9"/>
    <w:rsid w:val="00073B72"/>
    <w:rsid w:val="00073E18"/>
    <w:rsid w:val="00073E8B"/>
    <w:rsid w:val="00073F90"/>
    <w:rsid w:val="00074227"/>
    <w:rsid w:val="000749EF"/>
    <w:rsid w:val="00075131"/>
    <w:rsid w:val="00075401"/>
    <w:rsid w:val="000757F3"/>
    <w:rsid w:val="00075D35"/>
    <w:rsid w:val="00076E3A"/>
    <w:rsid w:val="00077C09"/>
    <w:rsid w:val="00077DE6"/>
    <w:rsid w:val="00077F50"/>
    <w:rsid w:val="000805B5"/>
    <w:rsid w:val="00080B96"/>
    <w:rsid w:val="00080C9A"/>
    <w:rsid w:val="000814E3"/>
    <w:rsid w:val="00082557"/>
    <w:rsid w:val="00082731"/>
    <w:rsid w:val="00082787"/>
    <w:rsid w:val="00083725"/>
    <w:rsid w:val="00083BC8"/>
    <w:rsid w:val="000840AF"/>
    <w:rsid w:val="00084510"/>
    <w:rsid w:val="00084AC2"/>
    <w:rsid w:val="00085286"/>
    <w:rsid w:val="00086209"/>
    <w:rsid w:val="000863F8"/>
    <w:rsid w:val="0008685F"/>
    <w:rsid w:val="00086EB4"/>
    <w:rsid w:val="00086FFA"/>
    <w:rsid w:val="00087832"/>
    <w:rsid w:val="00090158"/>
    <w:rsid w:val="000902A2"/>
    <w:rsid w:val="000909F5"/>
    <w:rsid w:val="000927C7"/>
    <w:rsid w:val="00092E7F"/>
    <w:rsid w:val="000931F4"/>
    <w:rsid w:val="00093840"/>
    <w:rsid w:val="00093E9F"/>
    <w:rsid w:val="00095203"/>
    <w:rsid w:val="00095BF3"/>
    <w:rsid w:val="00096BDA"/>
    <w:rsid w:val="00096F56"/>
    <w:rsid w:val="000A0135"/>
    <w:rsid w:val="000A0E07"/>
    <w:rsid w:val="000A101B"/>
    <w:rsid w:val="000A2552"/>
    <w:rsid w:val="000A37F0"/>
    <w:rsid w:val="000A380C"/>
    <w:rsid w:val="000A4621"/>
    <w:rsid w:val="000A4D61"/>
    <w:rsid w:val="000A5653"/>
    <w:rsid w:val="000A56D6"/>
    <w:rsid w:val="000A6D56"/>
    <w:rsid w:val="000B0C8C"/>
    <w:rsid w:val="000B0CF9"/>
    <w:rsid w:val="000B11A9"/>
    <w:rsid w:val="000B121F"/>
    <w:rsid w:val="000B3216"/>
    <w:rsid w:val="000B454C"/>
    <w:rsid w:val="000B4933"/>
    <w:rsid w:val="000B55F6"/>
    <w:rsid w:val="000B66A6"/>
    <w:rsid w:val="000B76D1"/>
    <w:rsid w:val="000B76F6"/>
    <w:rsid w:val="000C0433"/>
    <w:rsid w:val="000C06A6"/>
    <w:rsid w:val="000C06E1"/>
    <w:rsid w:val="000C1A6B"/>
    <w:rsid w:val="000C1BF2"/>
    <w:rsid w:val="000C2C4E"/>
    <w:rsid w:val="000C4369"/>
    <w:rsid w:val="000C4C55"/>
    <w:rsid w:val="000C4EBE"/>
    <w:rsid w:val="000C51E6"/>
    <w:rsid w:val="000C53A4"/>
    <w:rsid w:val="000C5778"/>
    <w:rsid w:val="000C5810"/>
    <w:rsid w:val="000C6EAC"/>
    <w:rsid w:val="000D0C7D"/>
    <w:rsid w:val="000D2630"/>
    <w:rsid w:val="000D2969"/>
    <w:rsid w:val="000D2BDA"/>
    <w:rsid w:val="000D3C43"/>
    <w:rsid w:val="000D47FF"/>
    <w:rsid w:val="000D56E1"/>
    <w:rsid w:val="000D5C4A"/>
    <w:rsid w:val="000D7290"/>
    <w:rsid w:val="000D746F"/>
    <w:rsid w:val="000D78CF"/>
    <w:rsid w:val="000D7ACA"/>
    <w:rsid w:val="000E0F99"/>
    <w:rsid w:val="000E1317"/>
    <w:rsid w:val="000E1F8B"/>
    <w:rsid w:val="000E3AE2"/>
    <w:rsid w:val="000E4096"/>
    <w:rsid w:val="000E4459"/>
    <w:rsid w:val="000E53D0"/>
    <w:rsid w:val="000E557C"/>
    <w:rsid w:val="000E568B"/>
    <w:rsid w:val="000E6BCF"/>
    <w:rsid w:val="000E71C6"/>
    <w:rsid w:val="000F0383"/>
    <w:rsid w:val="000F0607"/>
    <w:rsid w:val="000F0E6C"/>
    <w:rsid w:val="000F1939"/>
    <w:rsid w:val="000F1C0F"/>
    <w:rsid w:val="000F1CB0"/>
    <w:rsid w:val="000F21D8"/>
    <w:rsid w:val="000F2438"/>
    <w:rsid w:val="000F26CF"/>
    <w:rsid w:val="000F3789"/>
    <w:rsid w:val="000F3987"/>
    <w:rsid w:val="000F3D9B"/>
    <w:rsid w:val="000F4606"/>
    <w:rsid w:val="000F50F5"/>
    <w:rsid w:val="000F5484"/>
    <w:rsid w:val="000F54CB"/>
    <w:rsid w:val="000F59E3"/>
    <w:rsid w:val="000F68BE"/>
    <w:rsid w:val="000F6B0D"/>
    <w:rsid w:val="000F6FF6"/>
    <w:rsid w:val="000F7737"/>
    <w:rsid w:val="000F7EEC"/>
    <w:rsid w:val="000F7F6B"/>
    <w:rsid w:val="00100319"/>
    <w:rsid w:val="001013CF"/>
    <w:rsid w:val="00101B72"/>
    <w:rsid w:val="001022DB"/>
    <w:rsid w:val="001034FB"/>
    <w:rsid w:val="00104157"/>
    <w:rsid w:val="0010479A"/>
    <w:rsid w:val="00104D4E"/>
    <w:rsid w:val="00105100"/>
    <w:rsid w:val="00105570"/>
    <w:rsid w:val="00106860"/>
    <w:rsid w:val="0010727F"/>
    <w:rsid w:val="0010757E"/>
    <w:rsid w:val="00107CF2"/>
    <w:rsid w:val="00107F1D"/>
    <w:rsid w:val="001102F6"/>
    <w:rsid w:val="001104CE"/>
    <w:rsid w:val="001104E0"/>
    <w:rsid w:val="00111A44"/>
    <w:rsid w:val="00111E60"/>
    <w:rsid w:val="001129BC"/>
    <w:rsid w:val="00113076"/>
    <w:rsid w:val="00114951"/>
    <w:rsid w:val="00115673"/>
    <w:rsid w:val="00115CE3"/>
    <w:rsid w:val="00116625"/>
    <w:rsid w:val="00122220"/>
    <w:rsid w:val="00122B8C"/>
    <w:rsid w:val="001245FD"/>
    <w:rsid w:val="00124DA1"/>
    <w:rsid w:val="00125A9C"/>
    <w:rsid w:val="00126458"/>
    <w:rsid w:val="001267F9"/>
    <w:rsid w:val="001300EB"/>
    <w:rsid w:val="00130569"/>
    <w:rsid w:val="001318F6"/>
    <w:rsid w:val="0013363D"/>
    <w:rsid w:val="0013375A"/>
    <w:rsid w:val="00133B13"/>
    <w:rsid w:val="00134024"/>
    <w:rsid w:val="001340C3"/>
    <w:rsid w:val="001350DE"/>
    <w:rsid w:val="00136678"/>
    <w:rsid w:val="00136798"/>
    <w:rsid w:val="00137806"/>
    <w:rsid w:val="001378A7"/>
    <w:rsid w:val="0014078F"/>
    <w:rsid w:val="001407A4"/>
    <w:rsid w:val="00140F78"/>
    <w:rsid w:val="00140FEC"/>
    <w:rsid w:val="00141A17"/>
    <w:rsid w:val="00142142"/>
    <w:rsid w:val="00142FE3"/>
    <w:rsid w:val="00142FFF"/>
    <w:rsid w:val="001436D1"/>
    <w:rsid w:val="00143AAA"/>
    <w:rsid w:val="00143BD9"/>
    <w:rsid w:val="001440FC"/>
    <w:rsid w:val="00144DE2"/>
    <w:rsid w:val="0014512D"/>
    <w:rsid w:val="00145A33"/>
    <w:rsid w:val="001468F2"/>
    <w:rsid w:val="001469E3"/>
    <w:rsid w:val="00147738"/>
    <w:rsid w:val="00147F25"/>
    <w:rsid w:val="001505E0"/>
    <w:rsid w:val="001509C6"/>
    <w:rsid w:val="00150EBC"/>
    <w:rsid w:val="0015146C"/>
    <w:rsid w:val="00151807"/>
    <w:rsid w:val="001528C2"/>
    <w:rsid w:val="001530A6"/>
    <w:rsid w:val="00153D16"/>
    <w:rsid w:val="001549F5"/>
    <w:rsid w:val="00155B09"/>
    <w:rsid w:val="00155B38"/>
    <w:rsid w:val="00156002"/>
    <w:rsid w:val="00156065"/>
    <w:rsid w:val="001560DF"/>
    <w:rsid w:val="001564E6"/>
    <w:rsid w:val="001605FD"/>
    <w:rsid w:val="001609E5"/>
    <w:rsid w:val="0016156A"/>
    <w:rsid w:val="001632A1"/>
    <w:rsid w:val="00164894"/>
    <w:rsid w:val="00165B2B"/>
    <w:rsid w:val="001675ED"/>
    <w:rsid w:val="001676A5"/>
    <w:rsid w:val="00167C1D"/>
    <w:rsid w:val="0017068B"/>
    <w:rsid w:val="00170EF2"/>
    <w:rsid w:val="00171E5B"/>
    <w:rsid w:val="001725A3"/>
    <w:rsid w:val="00172CA2"/>
    <w:rsid w:val="00173526"/>
    <w:rsid w:val="001740A2"/>
    <w:rsid w:val="001743A8"/>
    <w:rsid w:val="00174C5A"/>
    <w:rsid w:val="0017538F"/>
    <w:rsid w:val="00176013"/>
    <w:rsid w:val="00176A12"/>
    <w:rsid w:val="001802D5"/>
    <w:rsid w:val="00180986"/>
    <w:rsid w:val="00180E39"/>
    <w:rsid w:val="00182480"/>
    <w:rsid w:val="001824D3"/>
    <w:rsid w:val="0018252A"/>
    <w:rsid w:val="001826BA"/>
    <w:rsid w:val="001829DF"/>
    <w:rsid w:val="00182C43"/>
    <w:rsid w:val="001831ED"/>
    <w:rsid w:val="001836E6"/>
    <w:rsid w:val="00183A87"/>
    <w:rsid w:val="00184DAB"/>
    <w:rsid w:val="001851EA"/>
    <w:rsid w:val="0018633C"/>
    <w:rsid w:val="00186AD4"/>
    <w:rsid w:val="0018753B"/>
    <w:rsid w:val="0018773A"/>
    <w:rsid w:val="00187D1A"/>
    <w:rsid w:val="00187F70"/>
    <w:rsid w:val="00190A51"/>
    <w:rsid w:val="001916B2"/>
    <w:rsid w:val="00193206"/>
    <w:rsid w:val="001958E1"/>
    <w:rsid w:val="00195925"/>
    <w:rsid w:val="00195CEC"/>
    <w:rsid w:val="001969C4"/>
    <w:rsid w:val="001A012E"/>
    <w:rsid w:val="001A024D"/>
    <w:rsid w:val="001A08B0"/>
    <w:rsid w:val="001A0A1D"/>
    <w:rsid w:val="001A1092"/>
    <w:rsid w:val="001A1C64"/>
    <w:rsid w:val="001A22CE"/>
    <w:rsid w:val="001A2543"/>
    <w:rsid w:val="001A3F69"/>
    <w:rsid w:val="001A42C6"/>
    <w:rsid w:val="001A6223"/>
    <w:rsid w:val="001A6E39"/>
    <w:rsid w:val="001A709C"/>
    <w:rsid w:val="001A7112"/>
    <w:rsid w:val="001A7CF7"/>
    <w:rsid w:val="001B168F"/>
    <w:rsid w:val="001B2129"/>
    <w:rsid w:val="001B220B"/>
    <w:rsid w:val="001B39A0"/>
    <w:rsid w:val="001B3C20"/>
    <w:rsid w:val="001B4475"/>
    <w:rsid w:val="001B5223"/>
    <w:rsid w:val="001B5996"/>
    <w:rsid w:val="001B689A"/>
    <w:rsid w:val="001B706A"/>
    <w:rsid w:val="001B7232"/>
    <w:rsid w:val="001C102E"/>
    <w:rsid w:val="001C187F"/>
    <w:rsid w:val="001C2710"/>
    <w:rsid w:val="001C29A5"/>
    <w:rsid w:val="001C2CA0"/>
    <w:rsid w:val="001C3652"/>
    <w:rsid w:val="001C3669"/>
    <w:rsid w:val="001C3DF8"/>
    <w:rsid w:val="001C5D4D"/>
    <w:rsid w:val="001C73A7"/>
    <w:rsid w:val="001C786A"/>
    <w:rsid w:val="001D0A22"/>
    <w:rsid w:val="001D0F57"/>
    <w:rsid w:val="001D1E4F"/>
    <w:rsid w:val="001D20D5"/>
    <w:rsid w:val="001D2120"/>
    <w:rsid w:val="001D24E5"/>
    <w:rsid w:val="001D2943"/>
    <w:rsid w:val="001D39E0"/>
    <w:rsid w:val="001D3C3E"/>
    <w:rsid w:val="001D3D93"/>
    <w:rsid w:val="001D46CA"/>
    <w:rsid w:val="001D50DB"/>
    <w:rsid w:val="001D533D"/>
    <w:rsid w:val="001D6DB5"/>
    <w:rsid w:val="001D70DE"/>
    <w:rsid w:val="001E00B5"/>
    <w:rsid w:val="001E0153"/>
    <w:rsid w:val="001E0C53"/>
    <w:rsid w:val="001E2A0B"/>
    <w:rsid w:val="001E334E"/>
    <w:rsid w:val="001E3DF6"/>
    <w:rsid w:val="001E44AD"/>
    <w:rsid w:val="001E6CC1"/>
    <w:rsid w:val="001E6E1A"/>
    <w:rsid w:val="001E7463"/>
    <w:rsid w:val="001E7EDF"/>
    <w:rsid w:val="001E7F62"/>
    <w:rsid w:val="001F0E3A"/>
    <w:rsid w:val="001F2686"/>
    <w:rsid w:val="001F3687"/>
    <w:rsid w:val="001F395C"/>
    <w:rsid w:val="001F3B2D"/>
    <w:rsid w:val="001F3D1D"/>
    <w:rsid w:val="001F4751"/>
    <w:rsid w:val="001F4796"/>
    <w:rsid w:val="001F4B17"/>
    <w:rsid w:val="001F5E2F"/>
    <w:rsid w:val="001F630F"/>
    <w:rsid w:val="001F662C"/>
    <w:rsid w:val="00200147"/>
    <w:rsid w:val="00200650"/>
    <w:rsid w:val="0020399E"/>
    <w:rsid w:val="00204504"/>
    <w:rsid w:val="002048B9"/>
    <w:rsid w:val="0020511E"/>
    <w:rsid w:val="0020540C"/>
    <w:rsid w:val="002075E1"/>
    <w:rsid w:val="002076C4"/>
    <w:rsid w:val="0020799E"/>
    <w:rsid w:val="00207B3E"/>
    <w:rsid w:val="00212B7F"/>
    <w:rsid w:val="00214050"/>
    <w:rsid w:val="00215C83"/>
    <w:rsid w:val="002165E9"/>
    <w:rsid w:val="00216822"/>
    <w:rsid w:val="00216854"/>
    <w:rsid w:val="00220678"/>
    <w:rsid w:val="00222211"/>
    <w:rsid w:val="00223E82"/>
    <w:rsid w:val="0022409D"/>
    <w:rsid w:val="00224243"/>
    <w:rsid w:val="00226B32"/>
    <w:rsid w:val="00227150"/>
    <w:rsid w:val="0022726C"/>
    <w:rsid w:val="00227BB7"/>
    <w:rsid w:val="00231D39"/>
    <w:rsid w:val="00231E3A"/>
    <w:rsid w:val="00232A82"/>
    <w:rsid w:val="00233084"/>
    <w:rsid w:val="00234DB0"/>
    <w:rsid w:val="002350B0"/>
    <w:rsid w:val="002362AC"/>
    <w:rsid w:val="0023711A"/>
    <w:rsid w:val="00237DC5"/>
    <w:rsid w:val="00240299"/>
    <w:rsid w:val="002413D5"/>
    <w:rsid w:val="0024144A"/>
    <w:rsid w:val="002419E4"/>
    <w:rsid w:val="00241C61"/>
    <w:rsid w:val="00242895"/>
    <w:rsid w:val="00242C64"/>
    <w:rsid w:val="00242D36"/>
    <w:rsid w:val="00243CBC"/>
    <w:rsid w:val="00243F47"/>
    <w:rsid w:val="0024432B"/>
    <w:rsid w:val="00244D76"/>
    <w:rsid w:val="00245C97"/>
    <w:rsid w:val="0024610E"/>
    <w:rsid w:val="0024723A"/>
    <w:rsid w:val="00247BC4"/>
    <w:rsid w:val="00247D86"/>
    <w:rsid w:val="002502CC"/>
    <w:rsid w:val="00250C11"/>
    <w:rsid w:val="00250E0E"/>
    <w:rsid w:val="00251771"/>
    <w:rsid w:val="002522BE"/>
    <w:rsid w:val="00252493"/>
    <w:rsid w:val="00252939"/>
    <w:rsid w:val="002547A4"/>
    <w:rsid w:val="002561E9"/>
    <w:rsid w:val="0025665F"/>
    <w:rsid w:val="00256744"/>
    <w:rsid w:val="00256FC0"/>
    <w:rsid w:val="00257740"/>
    <w:rsid w:val="00257C78"/>
    <w:rsid w:val="00257E49"/>
    <w:rsid w:val="00257F2E"/>
    <w:rsid w:val="00262675"/>
    <w:rsid w:val="00262AEF"/>
    <w:rsid w:val="002648B0"/>
    <w:rsid w:val="002654B2"/>
    <w:rsid w:val="00265D6C"/>
    <w:rsid w:val="0026762B"/>
    <w:rsid w:val="00267C59"/>
    <w:rsid w:val="00271AC7"/>
    <w:rsid w:val="00272529"/>
    <w:rsid w:val="00274537"/>
    <w:rsid w:val="00275240"/>
    <w:rsid w:val="00275303"/>
    <w:rsid w:val="00275B98"/>
    <w:rsid w:val="00275F29"/>
    <w:rsid w:val="002767E1"/>
    <w:rsid w:val="00277374"/>
    <w:rsid w:val="00277A2C"/>
    <w:rsid w:val="002805A5"/>
    <w:rsid w:val="0028077B"/>
    <w:rsid w:val="0028148B"/>
    <w:rsid w:val="00282EBA"/>
    <w:rsid w:val="0028317F"/>
    <w:rsid w:val="002838FA"/>
    <w:rsid w:val="00283D65"/>
    <w:rsid w:val="0028477F"/>
    <w:rsid w:val="00287430"/>
    <w:rsid w:val="0029001C"/>
    <w:rsid w:val="00290DE1"/>
    <w:rsid w:val="002911A8"/>
    <w:rsid w:val="00291C42"/>
    <w:rsid w:val="002935D4"/>
    <w:rsid w:val="00295AA0"/>
    <w:rsid w:val="00295C0E"/>
    <w:rsid w:val="002960EB"/>
    <w:rsid w:val="00297960"/>
    <w:rsid w:val="002A03E0"/>
    <w:rsid w:val="002A1CAD"/>
    <w:rsid w:val="002A2381"/>
    <w:rsid w:val="002A3CA2"/>
    <w:rsid w:val="002A4B5A"/>
    <w:rsid w:val="002A50CB"/>
    <w:rsid w:val="002A5256"/>
    <w:rsid w:val="002A579C"/>
    <w:rsid w:val="002A5860"/>
    <w:rsid w:val="002A64FB"/>
    <w:rsid w:val="002A6AC0"/>
    <w:rsid w:val="002A72B0"/>
    <w:rsid w:val="002A773B"/>
    <w:rsid w:val="002B01A8"/>
    <w:rsid w:val="002B045A"/>
    <w:rsid w:val="002B0640"/>
    <w:rsid w:val="002B3272"/>
    <w:rsid w:val="002B3435"/>
    <w:rsid w:val="002B3844"/>
    <w:rsid w:val="002B3869"/>
    <w:rsid w:val="002B3B6A"/>
    <w:rsid w:val="002B4115"/>
    <w:rsid w:val="002B495C"/>
    <w:rsid w:val="002B6325"/>
    <w:rsid w:val="002B63AB"/>
    <w:rsid w:val="002B6770"/>
    <w:rsid w:val="002B6E49"/>
    <w:rsid w:val="002B72C2"/>
    <w:rsid w:val="002B785C"/>
    <w:rsid w:val="002C133C"/>
    <w:rsid w:val="002C1B2F"/>
    <w:rsid w:val="002C1F7D"/>
    <w:rsid w:val="002C229D"/>
    <w:rsid w:val="002C47F0"/>
    <w:rsid w:val="002C5799"/>
    <w:rsid w:val="002C6318"/>
    <w:rsid w:val="002D0613"/>
    <w:rsid w:val="002D0E6A"/>
    <w:rsid w:val="002D133A"/>
    <w:rsid w:val="002D3153"/>
    <w:rsid w:val="002D31FD"/>
    <w:rsid w:val="002D3B2E"/>
    <w:rsid w:val="002D4C07"/>
    <w:rsid w:val="002D4F4F"/>
    <w:rsid w:val="002D59A4"/>
    <w:rsid w:val="002D6877"/>
    <w:rsid w:val="002D7B91"/>
    <w:rsid w:val="002E0148"/>
    <w:rsid w:val="002E2180"/>
    <w:rsid w:val="002E21D0"/>
    <w:rsid w:val="002E3191"/>
    <w:rsid w:val="002E345A"/>
    <w:rsid w:val="002E3513"/>
    <w:rsid w:val="002E387C"/>
    <w:rsid w:val="002E406B"/>
    <w:rsid w:val="002E4B90"/>
    <w:rsid w:val="002E4F94"/>
    <w:rsid w:val="002E6178"/>
    <w:rsid w:val="002E68E9"/>
    <w:rsid w:val="002E7146"/>
    <w:rsid w:val="002F2043"/>
    <w:rsid w:val="002F2907"/>
    <w:rsid w:val="002F3D46"/>
    <w:rsid w:val="002F4476"/>
    <w:rsid w:val="002F50DA"/>
    <w:rsid w:val="002F5587"/>
    <w:rsid w:val="002F6A84"/>
    <w:rsid w:val="002F6D02"/>
    <w:rsid w:val="002F7080"/>
    <w:rsid w:val="002F7F01"/>
    <w:rsid w:val="00300156"/>
    <w:rsid w:val="0030037A"/>
    <w:rsid w:val="003004BB"/>
    <w:rsid w:val="003007AC"/>
    <w:rsid w:val="00302017"/>
    <w:rsid w:val="0030206B"/>
    <w:rsid w:val="003025DB"/>
    <w:rsid w:val="003027BD"/>
    <w:rsid w:val="00302E8E"/>
    <w:rsid w:val="003040C4"/>
    <w:rsid w:val="00304280"/>
    <w:rsid w:val="0030542F"/>
    <w:rsid w:val="003056E5"/>
    <w:rsid w:val="00305A96"/>
    <w:rsid w:val="003076C6"/>
    <w:rsid w:val="003101AA"/>
    <w:rsid w:val="0031147B"/>
    <w:rsid w:val="00312265"/>
    <w:rsid w:val="003123C5"/>
    <w:rsid w:val="00313163"/>
    <w:rsid w:val="003154C2"/>
    <w:rsid w:val="0031597D"/>
    <w:rsid w:val="003161D3"/>
    <w:rsid w:val="003175DE"/>
    <w:rsid w:val="00317678"/>
    <w:rsid w:val="00317847"/>
    <w:rsid w:val="003202BE"/>
    <w:rsid w:val="00320EE2"/>
    <w:rsid w:val="003225BC"/>
    <w:rsid w:val="003227E6"/>
    <w:rsid w:val="003236C9"/>
    <w:rsid w:val="00324ECE"/>
    <w:rsid w:val="00325078"/>
    <w:rsid w:val="0032542E"/>
    <w:rsid w:val="0032556F"/>
    <w:rsid w:val="00326687"/>
    <w:rsid w:val="00327568"/>
    <w:rsid w:val="00327935"/>
    <w:rsid w:val="003318A8"/>
    <w:rsid w:val="00331CF1"/>
    <w:rsid w:val="00331FE5"/>
    <w:rsid w:val="0033249E"/>
    <w:rsid w:val="0033289C"/>
    <w:rsid w:val="00332E55"/>
    <w:rsid w:val="00334ECA"/>
    <w:rsid w:val="00335377"/>
    <w:rsid w:val="00335C3A"/>
    <w:rsid w:val="00335D27"/>
    <w:rsid w:val="0033699F"/>
    <w:rsid w:val="00337ECD"/>
    <w:rsid w:val="0034012F"/>
    <w:rsid w:val="0034093D"/>
    <w:rsid w:val="00340A2F"/>
    <w:rsid w:val="00340E83"/>
    <w:rsid w:val="00341F67"/>
    <w:rsid w:val="0034204E"/>
    <w:rsid w:val="003427A9"/>
    <w:rsid w:val="00343688"/>
    <w:rsid w:val="00344658"/>
    <w:rsid w:val="00345AAA"/>
    <w:rsid w:val="00345DED"/>
    <w:rsid w:val="00345EDA"/>
    <w:rsid w:val="003460C5"/>
    <w:rsid w:val="00346666"/>
    <w:rsid w:val="00346C9B"/>
    <w:rsid w:val="00346CFA"/>
    <w:rsid w:val="00352C6B"/>
    <w:rsid w:val="00353273"/>
    <w:rsid w:val="00353868"/>
    <w:rsid w:val="003547CA"/>
    <w:rsid w:val="00354DC0"/>
    <w:rsid w:val="00354F5B"/>
    <w:rsid w:val="0035563D"/>
    <w:rsid w:val="00356CCC"/>
    <w:rsid w:val="0035701E"/>
    <w:rsid w:val="00357DE6"/>
    <w:rsid w:val="00360649"/>
    <w:rsid w:val="00361276"/>
    <w:rsid w:val="003612FB"/>
    <w:rsid w:val="0036525C"/>
    <w:rsid w:val="00365BCA"/>
    <w:rsid w:val="003674D6"/>
    <w:rsid w:val="00367558"/>
    <w:rsid w:val="00370C01"/>
    <w:rsid w:val="00371338"/>
    <w:rsid w:val="00371A4B"/>
    <w:rsid w:val="00371BAF"/>
    <w:rsid w:val="00371BCB"/>
    <w:rsid w:val="003727A3"/>
    <w:rsid w:val="00372958"/>
    <w:rsid w:val="00373470"/>
    <w:rsid w:val="0037362E"/>
    <w:rsid w:val="00374B56"/>
    <w:rsid w:val="003758F2"/>
    <w:rsid w:val="00376BAC"/>
    <w:rsid w:val="003805BD"/>
    <w:rsid w:val="0038181C"/>
    <w:rsid w:val="00381ACD"/>
    <w:rsid w:val="003829E2"/>
    <w:rsid w:val="00382D5F"/>
    <w:rsid w:val="0038372C"/>
    <w:rsid w:val="003838FE"/>
    <w:rsid w:val="00384284"/>
    <w:rsid w:val="00384CBE"/>
    <w:rsid w:val="003870EF"/>
    <w:rsid w:val="00387956"/>
    <w:rsid w:val="00387AEB"/>
    <w:rsid w:val="00387B28"/>
    <w:rsid w:val="00390DDD"/>
    <w:rsid w:val="00391111"/>
    <w:rsid w:val="00391617"/>
    <w:rsid w:val="003917C2"/>
    <w:rsid w:val="00391A86"/>
    <w:rsid w:val="00393474"/>
    <w:rsid w:val="00393B83"/>
    <w:rsid w:val="00394579"/>
    <w:rsid w:val="003949ED"/>
    <w:rsid w:val="00395271"/>
    <w:rsid w:val="003953E1"/>
    <w:rsid w:val="003958D2"/>
    <w:rsid w:val="00395D4D"/>
    <w:rsid w:val="00396448"/>
    <w:rsid w:val="003967E4"/>
    <w:rsid w:val="00397836"/>
    <w:rsid w:val="00397ACC"/>
    <w:rsid w:val="003A00B7"/>
    <w:rsid w:val="003A04C0"/>
    <w:rsid w:val="003A0CB9"/>
    <w:rsid w:val="003A136E"/>
    <w:rsid w:val="003A1B34"/>
    <w:rsid w:val="003A1DE4"/>
    <w:rsid w:val="003A23A1"/>
    <w:rsid w:val="003A309E"/>
    <w:rsid w:val="003A38D6"/>
    <w:rsid w:val="003A5E25"/>
    <w:rsid w:val="003A695E"/>
    <w:rsid w:val="003A6A56"/>
    <w:rsid w:val="003A7426"/>
    <w:rsid w:val="003A77AA"/>
    <w:rsid w:val="003A787B"/>
    <w:rsid w:val="003B093A"/>
    <w:rsid w:val="003B113D"/>
    <w:rsid w:val="003B35F9"/>
    <w:rsid w:val="003B4341"/>
    <w:rsid w:val="003B4583"/>
    <w:rsid w:val="003B467B"/>
    <w:rsid w:val="003B4813"/>
    <w:rsid w:val="003B4943"/>
    <w:rsid w:val="003B4E14"/>
    <w:rsid w:val="003B5047"/>
    <w:rsid w:val="003B56E7"/>
    <w:rsid w:val="003B5BD3"/>
    <w:rsid w:val="003B6648"/>
    <w:rsid w:val="003B69F8"/>
    <w:rsid w:val="003B6A29"/>
    <w:rsid w:val="003B6D8C"/>
    <w:rsid w:val="003C0B4F"/>
    <w:rsid w:val="003C2DDB"/>
    <w:rsid w:val="003C2E69"/>
    <w:rsid w:val="003C370B"/>
    <w:rsid w:val="003C481C"/>
    <w:rsid w:val="003C5191"/>
    <w:rsid w:val="003C5336"/>
    <w:rsid w:val="003C5A80"/>
    <w:rsid w:val="003C5ECB"/>
    <w:rsid w:val="003C6215"/>
    <w:rsid w:val="003C7D60"/>
    <w:rsid w:val="003C7EE9"/>
    <w:rsid w:val="003D0795"/>
    <w:rsid w:val="003D25E9"/>
    <w:rsid w:val="003D382B"/>
    <w:rsid w:val="003D387B"/>
    <w:rsid w:val="003D4443"/>
    <w:rsid w:val="003E09F3"/>
    <w:rsid w:val="003E13D6"/>
    <w:rsid w:val="003E1D66"/>
    <w:rsid w:val="003E3623"/>
    <w:rsid w:val="003E36CB"/>
    <w:rsid w:val="003E46EF"/>
    <w:rsid w:val="003E4866"/>
    <w:rsid w:val="003E6457"/>
    <w:rsid w:val="003E6B48"/>
    <w:rsid w:val="003E7470"/>
    <w:rsid w:val="003E789E"/>
    <w:rsid w:val="003F01D8"/>
    <w:rsid w:val="003F048B"/>
    <w:rsid w:val="003F0FEF"/>
    <w:rsid w:val="003F10F3"/>
    <w:rsid w:val="003F1DDA"/>
    <w:rsid w:val="003F22D6"/>
    <w:rsid w:val="003F2E6A"/>
    <w:rsid w:val="003F33E9"/>
    <w:rsid w:val="003F3A87"/>
    <w:rsid w:val="003F4C5F"/>
    <w:rsid w:val="003F4D38"/>
    <w:rsid w:val="003F55AD"/>
    <w:rsid w:val="003F60DB"/>
    <w:rsid w:val="003F7E4C"/>
    <w:rsid w:val="0040012E"/>
    <w:rsid w:val="00400787"/>
    <w:rsid w:val="004012A3"/>
    <w:rsid w:val="00401E56"/>
    <w:rsid w:val="00401F39"/>
    <w:rsid w:val="00402D13"/>
    <w:rsid w:val="00402FB1"/>
    <w:rsid w:val="0040325B"/>
    <w:rsid w:val="00403688"/>
    <w:rsid w:val="00403E26"/>
    <w:rsid w:val="004047F1"/>
    <w:rsid w:val="00404CB4"/>
    <w:rsid w:val="00405149"/>
    <w:rsid w:val="004063E4"/>
    <w:rsid w:val="00406A07"/>
    <w:rsid w:val="0040749D"/>
    <w:rsid w:val="004074AB"/>
    <w:rsid w:val="0040775A"/>
    <w:rsid w:val="00407B64"/>
    <w:rsid w:val="004104DD"/>
    <w:rsid w:val="004107EE"/>
    <w:rsid w:val="00410872"/>
    <w:rsid w:val="00410AFA"/>
    <w:rsid w:val="00410F20"/>
    <w:rsid w:val="00411FDB"/>
    <w:rsid w:val="0041295E"/>
    <w:rsid w:val="00412AA6"/>
    <w:rsid w:val="00412C02"/>
    <w:rsid w:val="00412E0F"/>
    <w:rsid w:val="004133B2"/>
    <w:rsid w:val="00414351"/>
    <w:rsid w:val="004144A7"/>
    <w:rsid w:val="00414A8B"/>
    <w:rsid w:val="00415E22"/>
    <w:rsid w:val="0041681C"/>
    <w:rsid w:val="00416D95"/>
    <w:rsid w:val="00421638"/>
    <w:rsid w:val="00421A18"/>
    <w:rsid w:val="0042276C"/>
    <w:rsid w:val="00422D55"/>
    <w:rsid w:val="0042314D"/>
    <w:rsid w:val="00423A46"/>
    <w:rsid w:val="00423F24"/>
    <w:rsid w:val="00424443"/>
    <w:rsid w:val="004246D6"/>
    <w:rsid w:val="004252DA"/>
    <w:rsid w:val="004258AA"/>
    <w:rsid w:val="0042709C"/>
    <w:rsid w:val="00427D37"/>
    <w:rsid w:val="004305A9"/>
    <w:rsid w:val="004305BF"/>
    <w:rsid w:val="004308B3"/>
    <w:rsid w:val="004323D1"/>
    <w:rsid w:val="00432B27"/>
    <w:rsid w:val="00433847"/>
    <w:rsid w:val="00434B4B"/>
    <w:rsid w:val="00434F18"/>
    <w:rsid w:val="00434FEB"/>
    <w:rsid w:val="004351F3"/>
    <w:rsid w:val="00436E91"/>
    <w:rsid w:val="00437218"/>
    <w:rsid w:val="0043736E"/>
    <w:rsid w:val="00437F2B"/>
    <w:rsid w:val="00440670"/>
    <w:rsid w:val="00440677"/>
    <w:rsid w:val="00440ADA"/>
    <w:rsid w:val="00440E9C"/>
    <w:rsid w:val="00440EBF"/>
    <w:rsid w:val="0044364A"/>
    <w:rsid w:val="00443BF0"/>
    <w:rsid w:val="00444035"/>
    <w:rsid w:val="00444299"/>
    <w:rsid w:val="0044447F"/>
    <w:rsid w:val="00444833"/>
    <w:rsid w:val="0044489B"/>
    <w:rsid w:val="00444918"/>
    <w:rsid w:val="004459DC"/>
    <w:rsid w:val="004461AE"/>
    <w:rsid w:val="00446FC2"/>
    <w:rsid w:val="004508C9"/>
    <w:rsid w:val="0045149D"/>
    <w:rsid w:val="00451660"/>
    <w:rsid w:val="004524D4"/>
    <w:rsid w:val="00453F03"/>
    <w:rsid w:val="00455E65"/>
    <w:rsid w:val="004600AA"/>
    <w:rsid w:val="0046051F"/>
    <w:rsid w:val="004618ED"/>
    <w:rsid w:val="00462591"/>
    <w:rsid w:val="004637B4"/>
    <w:rsid w:val="00463998"/>
    <w:rsid w:val="00464F96"/>
    <w:rsid w:val="004651AA"/>
    <w:rsid w:val="00470486"/>
    <w:rsid w:val="00471BC1"/>
    <w:rsid w:val="00471FDF"/>
    <w:rsid w:val="00472079"/>
    <w:rsid w:val="00472C24"/>
    <w:rsid w:val="004738E9"/>
    <w:rsid w:val="004739CA"/>
    <w:rsid w:val="00473D24"/>
    <w:rsid w:val="00473D51"/>
    <w:rsid w:val="00473DED"/>
    <w:rsid w:val="0047670A"/>
    <w:rsid w:val="0047727E"/>
    <w:rsid w:val="0048187F"/>
    <w:rsid w:val="00481AD6"/>
    <w:rsid w:val="00482185"/>
    <w:rsid w:val="0048233D"/>
    <w:rsid w:val="00486C47"/>
    <w:rsid w:val="0048743A"/>
    <w:rsid w:val="004901FA"/>
    <w:rsid w:val="004902FD"/>
    <w:rsid w:val="004905E6"/>
    <w:rsid w:val="00490730"/>
    <w:rsid w:val="00490D91"/>
    <w:rsid w:val="00491267"/>
    <w:rsid w:val="004914F5"/>
    <w:rsid w:val="004921F3"/>
    <w:rsid w:val="00493FD0"/>
    <w:rsid w:val="00494422"/>
    <w:rsid w:val="004945EE"/>
    <w:rsid w:val="004946CF"/>
    <w:rsid w:val="00495FF6"/>
    <w:rsid w:val="00497DBD"/>
    <w:rsid w:val="004A0793"/>
    <w:rsid w:val="004A0C79"/>
    <w:rsid w:val="004A0C95"/>
    <w:rsid w:val="004A1CC3"/>
    <w:rsid w:val="004A2095"/>
    <w:rsid w:val="004A236F"/>
    <w:rsid w:val="004A2A53"/>
    <w:rsid w:val="004A3310"/>
    <w:rsid w:val="004A333E"/>
    <w:rsid w:val="004A3AC1"/>
    <w:rsid w:val="004A41A6"/>
    <w:rsid w:val="004A4A2F"/>
    <w:rsid w:val="004A4A3B"/>
    <w:rsid w:val="004A4CAE"/>
    <w:rsid w:val="004A7102"/>
    <w:rsid w:val="004A7FB2"/>
    <w:rsid w:val="004B08A0"/>
    <w:rsid w:val="004B0EFE"/>
    <w:rsid w:val="004B30AC"/>
    <w:rsid w:val="004B31C0"/>
    <w:rsid w:val="004B45F7"/>
    <w:rsid w:val="004B5344"/>
    <w:rsid w:val="004B571B"/>
    <w:rsid w:val="004B5E7E"/>
    <w:rsid w:val="004B5F15"/>
    <w:rsid w:val="004B64B6"/>
    <w:rsid w:val="004B64D6"/>
    <w:rsid w:val="004B6AC9"/>
    <w:rsid w:val="004B7831"/>
    <w:rsid w:val="004C04FA"/>
    <w:rsid w:val="004C0651"/>
    <w:rsid w:val="004C07C8"/>
    <w:rsid w:val="004C0951"/>
    <w:rsid w:val="004C09FB"/>
    <w:rsid w:val="004C0C53"/>
    <w:rsid w:val="004C1F3A"/>
    <w:rsid w:val="004C2175"/>
    <w:rsid w:val="004C35DF"/>
    <w:rsid w:val="004C3BD1"/>
    <w:rsid w:val="004C3C4B"/>
    <w:rsid w:val="004C461D"/>
    <w:rsid w:val="004C4A37"/>
    <w:rsid w:val="004C62E6"/>
    <w:rsid w:val="004C6F5C"/>
    <w:rsid w:val="004C72C2"/>
    <w:rsid w:val="004C7E71"/>
    <w:rsid w:val="004D1079"/>
    <w:rsid w:val="004D176A"/>
    <w:rsid w:val="004D2337"/>
    <w:rsid w:val="004D2495"/>
    <w:rsid w:val="004D25F9"/>
    <w:rsid w:val="004D3994"/>
    <w:rsid w:val="004D505C"/>
    <w:rsid w:val="004D55B6"/>
    <w:rsid w:val="004D5623"/>
    <w:rsid w:val="004D7209"/>
    <w:rsid w:val="004D7EBA"/>
    <w:rsid w:val="004E1787"/>
    <w:rsid w:val="004E179E"/>
    <w:rsid w:val="004E186D"/>
    <w:rsid w:val="004E1AD4"/>
    <w:rsid w:val="004E222E"/>
    <w:rsid w:val="004E2ED8"/>
    <w:rsid w:val="004E3783"/>
    <w:rsid w:val="004E4AF3"/>
    <w:rsid w:val="004E4BFB"/>
    <w:rsid w:val="004E4DBC"/>
    <w:rsid w:val="004E4E3F"/>
    <w:rsid w:val="004E62FD"/>
    <w:rsid w:val="004E6AB1"/>
    <w:rsid w:val="004E7D81"/>
    <w:rsid w:val="004F11C0"/>
    <w:rsid w:val="004F2B3E"/>
    <w:rsid w:val="004F3554"/>
    <w:rsid w:val="004F423E"/>
    <w:rsid w:val="004F4992"/>
    <w:rsid w:val="004F4C87"/>
    <w:rsid w:val="004F4C94"/>
    <w:rsid w:val="004F6CF8"/>
    <w:rsid w:val="004F7427"/>
    <w:rsid w:val="004F753A"/>
    <w:rsid w:val="004F78EE"/>
    <w:rsid w:val="004F7999"/>
    <w:rsid w:val="005000AB"/>
    <w:rsid w:val="00501834"/>
    <w:rsid w:val="00501FC2"/>
    <w:rsid w:val="005026EB"/>
    <w:rsid w:val="005032C5"/>
    <w:rsid w:val="00503553"/>
    <w:rsid w:val="00503647"/>
    <w:rsid w:val="005036D1"/>
    <w:rsid w:val="00505B26"/>
    <w:rsid w:val="00505B3E"/>
    <w:rsid w:val="00505F66"/>
    <w:rsid w:val="0050709A"/>
    <w:rsid w:val="0051002D"/>
    <w:rsid w:val="00510329"/>
    <w:rsid w:val="005108F0"/>
    <w:rsid w:val="005115BB"/>
    <w:rsid w:val="00512575"/>
    <w:rsid w:val="00512B1B"/>
    <w:rsid w:val="005131D3"/>
    <w:rsid w:val="005135F6"/>
    <w:rsid w:val="005137AD"/>
    <w:rsid w:val="00514E40"/>
    <w:rsid w:val="00516975"/>
    <w:rsid w:val="00516AFF"/>
    <w:rsid w:val="00517C85"/>
    <w:rsid w:val="00517EB6"/>
    <w:rsid w:val="00520372"/>
    <w:rsid w:val="00521459"/>
    <w:rsid w:val="00521583"/>
    <w:rsid w:val="005221D4"/>
    <w:rsid w:val="00524141"/>
    <w:rsid w:val="00524189"/>
    <w:rsid w:val="00524B13"/>
    <w:rsid w:val="00526493"/>
    <w:rsid w:val="00531CEF"/>
    <w:rsid w:val="00532885"/>
    <w:rsid w:val="00533164"/>
    <w:rsid w:val="00534774"/>
    <w:rsid w:val="00534824"/>
    <w:rsid w:val="00534B9E"/>
    <w:rsid w:val="005352F6"/>
    <w:rsid w:val="00535AC2"/>
    <w:rsid w:val="00535FC6"/>
    <w:rsid w:val="00536D8A"/>
    <w:rsid w:val="0053735B"/>
    <w:rsid w:val="00537864"/>
    <w:rsid w:val="00537C9A"/>
    <w:rsid w:val="00540F5E"/>
    <w:rsid w:val="00542657"/>
    <w:rsid w:val="0054379C"/>
    <w:rsid w:val="00543873"/>
    <w:rsid w:val="00543B14"/>
    <w:rsid w:val="005443D0"/>
    <w:rsid w:val="005446BF"/>
    <w:rsid w:val="00544731"/>
    <w:rsid w:val="005461F4"/>
    <w:rsid w:val="005462CB"/>
    <w:rsid w:val="005466C8"/>
    <w:rsid w:val="00546EE4"/>
    <w:rsid w:val="00547E0E"/>
    <w:rsid w:val="00550BDB"/>
    <w:rsid w:val="00550CD6"/>
    <w:rsid w:val="00550DAA"/>
    <w:rsid w:val="00551747"/>
    <w:rsid w:val="00552560"/>
    <w:rsid w:val="00552D8C"/>
    <w:rsid w:val="005531B2"/>
    <w:rsid w:val="00553340"/>
    <w:rsid w:val="00553A35"/>
    <w:rsid w:val="00553C36"/>
    <w:rsid w:val="00554275"/>
    <w:rsid w:val="005549A4"/>
    <w:rsid w:val="00555EA2"/>
    <w:rsid w:val="00556A50"/>
    <w:rsid w:val="00556E2F"/>
    <w:rsid w:val="00557CAE"/>
    <w:rsid w:val="00557D03"/>
    <w:rsid w:val="00560A67"/>
    <w:rsid w:val="0056202F"/>
    <w:rsid w:val="00562ED8"/>
    <w:rsid w:val="00563A8C"/>
    <w:rsid w:val="00563E43"/>
    <w:rsid w:val="005642E9"/>
    <w:rsid w:val="00564CC1"/>
    <w:rsid w:val="00565B70"/>
    <w:rsid w:val="00566BB0"/>
    <w:rsid w:val="00566C76"/>
    <w:rsid w:val="00566C7E"/>
    <w:rsid w:val="00566DCA"/>
    <w:rsid w:val="00567AAE"/>
    <w:rsid w:val="00567ED8"/>
    <w:rsid w:val="0057027A"/>
    <w:rsid w:val="00570712"/>
    <w:rsid w:val="005712F8"/>
    <w:rsid w:val="00571DFE"/>
    <w:rsid w:val="00572705"/>
    <w:rsid w:val="0057340E"/>
    <w:rsid w:val="00573BAE"/>
    <w:rsid w:val="00575043"/>
    <w:rsid w:val="005751AB"/>
    <w:rsid w:val="0057599C"/>
    <w:rsid w:val="00576290"/>
    <w:rsid w:val="00576918"/>
    <w:rsid w:val="00577757"/>
    <w:rsid w:val="00580423"/>
    <w:rsid w:val="005805EB"/>
    <w:rsid w:val="00581A92"/>
    <w:rsid w:val="005832B3"/>
    <w:rsid w:val="00584CBC"/>
    <w:rsid w:val="00585598"/>
    <w:rsid w:val="005860CF"/>
    <w:rsid w:val="005871DA"/>
    <w:rsid w:val="0058795E"/>
    <w:rsid w:val="00590057"/>
    <w:rsid w:val="0059019D"/>
    <w:rsid w:val="0059086D"/>
    <w:rsid w:val="00590EDD"/>
    <w:rsid w:val="00591AA1"/>
    <w:rsid w:val="005925D3"/>
    <w:rsid w:val="0059582F"/>
    <w:rsid w:val="005964AE"/>
    <w:rsid w:val="00596C40"/>
    <w:rsid w:val="00597FF4"/>
    <w:rsid w:val="005A08DB"/>
    <w:rsid w:val="005A0C19"/>
    <w:rsid w:val="005A14A5"/>
    <w:rsid w:val="005A2B4E"/>
    <w:rsid w:val="005A3032"/>
    <w:rsid w:val="005A38E8"/>
    <w:rsid w:val="005A48F8"/>
    <w:rsid w:val="005A4A6D"/>
    <w:rsid w:val="005A4A90"/>
    <w:rsid w:val="005A4E8D"/>
    <w:rsid w:val="005A5E82"/>
    <w:rsid w:val="005A6872"/>
    <w:rsid w:val="005A7AE9"/>
    <w:rsid w:val="005B0D21"/>
    <w:rsid w:val="005B3590"/>
    <w:rsid w:val="005B4041"/>
    <w:rsid w:val="005B4296"/>
    <w:rsid w:val="005B4F3F"/>
    <w:rsid w:val="005B5723"/>
    <w:rsid w:val="005B5FB0"/>
    <w:rsid w:val="005B6507"/>
    <w:rsid w:val="005B653C"/>
    <w:rsid w:val="005B740F"/>
    <w:rsid w:val="005C0026"/>
    <w:rsid w:val="005C0F59"/>
    <w:rsid w:val="005C141A"/>
    <w:rsid w:val="005C1D15"/>
    <w:rsid w:val="005C212D"/>
    <w:rsid w:val="005C3825"/>
    <w:rsid w:val="005C467D"/>
    <w:rsid w:val="005C49C1"/>
    <w:rsid w:val="005C4EEF"/>
    <w:rsid w:val="005C50EF"/>
    <w:rsid w:val="005C5ACE"/>
    <w:rsid w:val="005C6358"/>
    <w:rsid w:val="005C7266"/>
    <w:rsid w:val="005C760C"/>
    <w:rsid w:val="005D1364"/>
    <w:rsid w:val="005D1B74"/>
    <w:rsid w:val="005D23A1"/>
    <w:rsid w:val="005D2663"/>
    <w:rsid w:val="005D2DC0"/>
    <w:rsid w:val="005D6DBE"/>
    <w:rsid w:val="005E0C9D"/>
    <w:rsid w:val="005E0CFA"/>
    <w:rsid w:val="005E1975"/>
    <w:rsid w:val="005E3192"/>
    <w:rsid w:val="005E3209"/>
    <w:rsid w:val="005E339D"/>
    <w:rsid w:val="005E37D7"/>
    <w:rsid w:val="005E717D"/>
    <w:rsid w:val="005E7968"/>
    <w:rsid w:val="005F0F6E"/>
    <w:rsid w:val="005F15F1"/>
    <w:rsid w:val="005F17E4"/>
    <w:rsid w:val="005F2D82"/>
    <w:rsid w:val="005F3569"/>
    <w:rsid w:val="005F3EB0"/>
    <w:rsid w:val="005F4625"/>
    <w:rsid w:val="005F4664"/>
    <w:rsid w:val="005F51EB"/>
    <w:rsid w:val="005F5339"/>
    <w:rsid w:val="005F60B5"/>
    <w:rsid w:val="005F6EA0"/>
    <w:rsid w:val="005F772B"/>
    <w:rsid w:val="00600FA8"/>
    <w:rsid w:val="00603D6C"/>
    <w:rsid w:val="00604F62"/>
    <w:rsid w:val="006053B6"/>
    <w:rsid w:val="00605B20"/>
    <w:rsid w:val="00606434"/>
    <w:rsid w:val="0060655F"/>
    <w:rsid w:val="00606B04"/>
    <w:rsid w:val="00606C32"/>
    <w:rsid w:val="006105F8"/>
    <w:rsid w:val="00612B55"/>
    <w:rsid w:val="0061357C"/>
    <w:rsid w:val="00614426"/>
    <w:rsid w:val="00614905"/>
    <w:rsid w:val="00614989"/>
    <w:rsid w:val="006152D6"/>
    <w:rsid w:val="00615340"/>
    <w:rsid w:val="006157AC"/>
    <w:rsid w:val="00615CF4"/>
    <w:rsid w:val="006177A4"/>
    <w:rsid w:val="00617EA8"/>
    <w:rsid w:val="006206E5"/>
    <w:rsid w:val="00620899"/>
    <w:rsid w:val="0062092D"/>
    <w:rsid w:val="00620A9D"/>
    <w:rsid w:val="00621060"/>
    <w:rsid w:val="00621524"/>
    <w:rsid w:val="00621C01"/>
    <w:rsid w:val="00621E95"/>
    <w:rsid w:val="00621EEC"/>
    <w:rsid w:val="00621F3F"/>
    <w:rsid w:val="006221B9"/>
    <w:rsid w:val="00622CA7"/>
    <w:rsid w:val="00623783"/>
    <w:rsid w:val="00626AF4"/>
    <w:rsid w:val="00626FCD"/>
    <w:rsid w:val="00627E56"/>
    <w:rsid w:val="00630C1D"/>
    <w:rsid w:val="00630DBD"/>
    <w:rsid w:val="00633361"/>
    <w:rsid w:val="00633502"/>
    <w:rsid w:val="0063360F"/>
    <w:rsid w:val="006342F8"/>
    <w:rsid w:val="00635C5A"/>
    <w:rsid w:val="00636317"/>
    <w:rsid w:val="00636A13"/>
    <w:rsid w:val="00640CF0"/>
    <w:rsid w:val="006419FD"/>
    <w:rsid w:val="00641AAA"/>
    <w:rsid w:val="00641CF9"/>
    <w:rsid w:val="00641EC1"/>
    <w:rsid w:val="00642509"/>
    <w:rsid w:val="00642C23"/>
    <w:rsid w:val="006446B7"/>
    <w:rsid w:val="006446DC"/>
    <w:rsid w:val="006452DA"/>
    <w:rsid w:val="00645500"/>
    <w:rsid w:val="006459DF"/>
    <w:rsid w:val="00647E3E"/>
    <w:rsid w:val="006501AC"/>
    <w:rsid w:val="00650B48"/>
    <w:rsid w:val="00651633"/>
    <w:rsid w:val="00651D4A"/>
    <w:rsid w:val="006520DA"/>
    <w:rsid w:val="006531AB"/>
    <w:rsid w:val="00653578"/>
    <w:rsid w:val="0065390E"/>
    <w:rsid w:val="00653B73"/>
    <w:rsid w:val="006543C7"/>
    <w:rsid w:val="0065546F"/>
    <w:rsid w:val="00656E36"/>
    <w:rsid w:val="006571E7"/>
    <w:rsid w:val="00660709"/>
    <w:rsid w:val="006611C8"/>
    <w:rsid w:val="0066218D"/>
    <w:rsid w:val="0066261D"/>
    <w:rsid w:val="00662C19"/>
    <w:rsid w:val="00663CEE"/>
    <w:rsid w:val="00664748"/>
    <w:rsid w:val="006649BD"/>
    <w:rsid w:val="0066536F"/>
    <w:rsid w:val="0066788E"/>
    <w:rsid w:val="006709B2"/>
    <w:rsid w:val="0067185C"/>
    <w:rsid w:val="00671861"/>
    <w:rsid w:val="00672002"/>
    <w:rsid w:val="00674D55"/>
    <w:rsid w:val="00674F5B"/>
    <w:rsid w:val="00675144"/>
    <w:rsid w:val="00675153"/>
    <w:rsid w:val="00675C2D"/>
    <w:rsid w:val="00677326"/>
    <w:rsid w:val="006776B5"/>
    <w:rsid w:val="0067772D"/>
    <w:rsid w:val="0068036B"/>
    <w:rsid w:val="00680431"/>
    <w:rsid w:val="00680AE7"/>
    <w:rsid w:val="00681EAE"/>
    <w:rsid w:val="00681F73"/>
    <w:rsid w:val="00682010"/>
    <w:rsid w:val="006821AE"/>
    <w:rsid w:val="006829E5"/>
    <w:rsid w:val="00682EC8"/>
    <w:rsid w:val="0068324A"/>
    <w:rsid w:val="00683C68"/>
    <w:rsid w:val="00683FF0"/>
    <w:rsid w:val="006843CB"/>
    <w:rsid w:val="00684712"/>
    <w:rsid w:val="0068603C"/>
    <w:rsid w:val="0068658F"/>
    <w:rsid w:val="0068718C"/>
    <w:rsid w:val="006875D1"/>
    <w:rsid w:val="00687D6D"/>
    <w:rsid w:val="0069047F"/>
    <w:rsid w:val="00690577"/>
    <w:rsid w:val="00690626"/>
    <w:rsid w:val="006917AF"/>
    <w:rsid w:val="00691801"/>
    <w:rsid w:val="00692378"/>
    <w:rsid w:val="00692940"/>
    <w:rsid w:val="00694F8D"/>
    <w:rsid w:val="00695497"/>
    <w:rsid w:val="00695607"/>
    <w:rsid w:val="00696383"/>
    <w:rsid w:val="006970B3"/>
    <w:rsid w:val="006A0487"/>
    <w:rsid w:val="006A0A68"/>
    <w:rsid w:val="006A0DD9"/>
    <w:rsid w:val="006A1411"/>
    <w:rsid w:val="006A1670"/>
    <w:rsid w:val="006A19C6"/>
    <w:rsid w:val="006A1E35"/>
    <w:rsid w:val="006A2A20"/>
    <w:rsid w:val="006A2D29"/>
    <w:rsid w:val="006A2E10"/>
    <w:rsid w:val="006A2E51"/>
    <w:rsid w:val="006A2FE3"/>
    <w:rsid w:val="006A392F"/>
    <w:rsid w:val="006A6262"/>
    <w:rsid w:val="006A771A"/>
    <w:rsid w:val="006B13E9"/>
    <w:rsid w:val="006B19C2"/>
    <w:rsid w:val="006B256B"/>
    <w:rsid w:val="006B3769"/>
    <w:rsid w:val="006B37EF"/>
    <w:rsid w:val="006B38C3"/>
    <w:rsid w:val="006B3F4D"/>
    <w:rsid w:val="006B4C95"/>
    <w:rsid w:val="006B4FA3"/>
    <w:rsid w:val="006B5981"/>
    <w:rsid w:val="006B6A19"/>
    <w:rsid w:val="006B6AC5"/>
    <w:rsid w:val="006B6CAA"/>
    <w:rsid w:val="006B6DDB"/>
    <w:rsid w:val="006B7A88"/>
    <w:rsid w:val="006C03C4"/>
    <w:rsid w:val="006C095A"/>
    <w:rsid w:val="006C0F17"/>
    <w:rsid w:val="006C22C0"/>
    <w:rsid w:val="006C2B57"/>
    <w:rsid w:val="006C2BB4"/>
    <w:rsid w:val="006C3BC5"/>
    <w:rsid w:val="006C3BD2"/>
    <w:rsid w:val="006C3D61"/>
    <w:rsid w:val="006C3DFB"/>
    <w:rsid w:val="006C465F"/>
    <w:rsid w:val="006C537C"/>
    <w:rsid w:val="006C5A93"/>
    <w:rsid w:val="006C5C4E"/>
    <w:rsid w:val="006C620E"/>
    <w:rsid w:val="006C6D83"/>
    <w:rsid w:val="006C75CA"/>
    <w:rsid w:val="006C7CF3"/>
    <w:rsid w:val="006D0C5F"/>
    <w:rsid w:val="006D19A8"/>
    <w:rsid w:val="006D1D7B"/>
    <w:rsid w:val="006D20E6"/>
    <w:rsid w:val="006D44B4"/>
    <w:rsid w:val="006D45BE"/>
    <w:rsid w:val="006D469C"/>
    <w:rsid w:val="006D5C30"/>
    <w:rsid w:val="006D5DAC"/>
    <w:rsid w:val="006D5E9B"/>
    <w:rsid w:val="006D5F90"/>
    <w:rsid w:val="006D7B37"/>
    <w:rsid w:val="006E12A5"/>
    <w:rsid w:val="006E2534"/>
    <w:rsid w:val="006E2A00"/>
    <w:rsid w:val="006E3B63"/>
    <w:rsid w:val="006E424E"/>
    <w:rsid w:val="006E590A"/>
    <w:rsid w:val="006E594E"/>
    <w:rsid w:val="006E654E"/>
    <w:rsid w:val="006E73AC"/>
    <w:rsid w:val="006F0220"/>
    <w:rsid w:val="006F02FC"/>
    <w:rsid w:val="006F14B5"/>
    <w:rsid w:val="006F1E59"/>
    <w:rsid w:val="006F209C"/>
    <w:rsid w:val="006F2969"/>
    <w:rsid w:val="006F3A01"/>
    <w:rsid w:val="006F3D44"/>
    <w:rsid w:val="006F60DF"/>
    <w:rsid w:val="006F713D"/>
    <w:rsid w:val="006F7308"/>
    <w:rsid w:val="006F7517"/>
    <w:rsid w:val="006F7ACF"/>
    <w:rsid w:val="006F7E22"/>
    <w:rsid w:val="006F7E36"/>
    <w:rsid w:val="0070036F"/>
    <w:rsid w:val="007003D9"/>
    <w:rsid w:val="00700F99"/>
    <w:rsid w:val="00701870"/>
    <w:rsid w:val="007035C9"/>
    <w:rsid w:val="00703FA0"/>
    <w:rsid w:val="007046B4"/>
    <w:rsid w:val="00704911"/>
    <w:rsid w:val="00704D9A"/>
    <w:rsid w:val="00704FBA"/>
    <w:rsid w:val="0070631D"/>
    <w:rsid w:val="007064A2"/>
    <w:rsid w:val="00707278"/>
    <w:rsid w:val="0070752E"/>
    <w:rsid w:val="007112CC"/>
    <w:rsid w:val="00711B0B"/>
    <w:rsid w:val="007123E6"/>
    <w:rsid w:val="007167E2"/>
    <w:rsid w:val="0071731B"/>
    <w:rsid w:val="00717ADF"/>
    <w:rsid w:val="0072118B"/>
    <w:rsid w:val="00721336"/>
    <w:rsid w:val="00721A6A"/>
    <w:rsid w:val="00721B42"/>
    <w:rsid w:val="00721BE6"/>
    <w:rsid w:val="0072233D"/>
    <w:rsid w:val="00723A87"/>
    <w:rsid w:val="00724186"/>
    <w:rsid w:val="00724DC6"/>
    <w:rsid w:val="00727500"/>
    <w:rsid w:val="00727570"/>
    <w:rsid w:val="007301CF"/>
    <w:rsid w:val="00730802"/>
    <w:rsid w:val="00730B33"/>
    <w:rsid w:val="00732B3B"/>
    <w:rsid w:val="00734160"/>
    <w:rsid w:val="00734645"/>
    <w:rsid w:val="007347AA"/>
    <w:rsid w:val="007347D5"/>
    <w:rsid w:val="007370F9"/>
    <w:rsid w:val="007409FA"/>
    <w:rsid w:val="00740B57"/>
    <w:rsid w:val="00741537"/>
    <w:rsid w:val="007418EB"/>
    <w:rsid w:val="00742363"/>
    <w:rsid w:val="007437A1"/>
    <w:rsid w:val="00743F46"/>
    <w:rsid w:val="007465AA"/>
    <w:rsid w:val="00746B34"/>
    <w:rsid w:val="00747365"/>
    <w:rsid w:val="00747790"/>
    <w:rsid w:val="007478C4"/>
    <w:rsid w:val="00747D25"/>
    <w:rsid w:val="00750282"/>
    <w:rsid w:val="00751E69"/>
    <w:rsid w:val="007526A1"/>
    <w:rsid w:val="007527DB"/>
    <w:rsid w:val="007530C0"/>
    <w:rsid w:val="0075425B"/>
    <w:rsid w:val="00754C1E"/>
    <w:rsid w:val="00754CF8"/>
    <w:rsid w:val="007557E1"/>
    <w:rsid w:val="00755BF9"/>
    <w:rsid w:val="007561AA"/>
    <w:rsid w:val="007561BD"/>
    <w:rsid w:val="007563FA"/>
    <w:rsid w:val="007564CF"/>
    <w:rsid w:val="00756513"/>
    <w:rsid w:val="0075696C"/>
    <w:rsid w:val="00761C36"/>
    <w:rsid w:val="00762C14"/>
    <w:rsid w:val="00763FC4"/>
    <w:rsid w:val="00764C45"/>
    <w:rsid w:val="00764EA3"/>
    <w:rsid w:val="0076508F"/>
    <w:rsid w:val="007650F5"/>
    <w:rsid w:val="0076733A"/>
    <w:rsid w:val="00770475"/>
    <w:rsid w:val="00770720"/>
    <w:rsid w:val="00770D72"/>
    <w:rsid w:val="007719F4"/>
    <w:rsid w:val="00771AA0"/>
    <w:rsid w:val="00774777"/>
    <w:rsid w:val="00774E78"/>
    <w:rsid w:val="0077602F"/>
    <w:rsid w:val="007761F6"/>
    <w:rsid w:val="00776457"/>
    <w:rsid w:val="00776D50"/>
    <w:rsid w:val="00777365"/>
    <w:rsid w:val="00777CC9"/>
    <w:rsid w:val="00777E93"/>
    <w:rsid w:val="00780927"/>
    <w:rsid w:val="00780DC4"/>
    <w:rsid w:val="00782844"/>
    <w:rsid w:val="00783A43"/>
    <w:rsid w:val="00783F79"/>
    <w:rsid w:val="007848FD"/>
    <w:rsid w:val="00784C71"/>
    <w:rsid w:val="0078519E"/>
    <w:rsid w:val="0079081A"/>
    <w:rsid w:val="00790909"/>
    <w:rsid w:val="00790A12"/>
    <w:rsid w:val="007913A1"/>
    <w:rsid w:val="00791D8A"/>
    <w:rsid w:val="00792582"/>
    <w:rsid w:val="00792B7F"/>
    <w:rsid w:val="00794CBE"/>
    <w:rsid w:val="00796385"/>
    <w:rsid w:val="0079638F"/>
    <w:rsid w:val="00796E0C"/>
    <w:rsid w:val="007979B5"/>
    <w:rsid w:val="007A0BC6"/>
    <w:rsid w:val="007A12BA"/>
    <w:rsid w:val="007A2749"/>
    <w:rsid w:val="007A496F"/>
    <w:rsid w:val="007A4BF1"/>
    <w:rsid w:val="007A5379"/>
    <w:rsid w:val="007A57D4"/>
    <w:rsid w:val="007A6698"/>
    <w:rsid w:val="007B0F8D"/>
    <w:rsid w:val="007B2003"/>
    <w:rsid w:val="007B23BC"/>
    <w:rsid w:val="007B3356"/>
    <w:rsid w:val="007B379F"/>
    <w:rsid w:val="007B40BB"/>
    <w:rsid w:val="007B4167"/>
    <w:rsid w:val="007B5618"/>
    <w:rsid w:val="007B68D8"/>
    <w:rsid w:val="007B6E39"/>
    <w:rsid w:val="007B762A"/>
    <w:rsid w:val="007C00F8"/>
    <w:rsid w:val="007C0477"/>
    <w:rsid w:val="007C04FC"/>
    <w:rsid w:val="007C1685"/>
    <w:rsid w:val="007C16B0"/>
    <w:rsid w:val="007C1B68"/>
    <w:rsid w:val="007C1D58"/>
    <w:rsid w:val="007C207E"/>
    <w:rsid w:val="007C2F2B"/>
    <w:rsid w:val="007C315C"/>
    <w:rsid w:val="007C5105"/>
    <w:rsid w:val="007C5774"/>
    <w:rsid w:val="007C5BCA"/>
    <w:rsid w:val="007C683D"/>
    <w:rsid w:val="007C6A49"/>
    <w:rsid w:val="007C6A9C"/>
    <w:rsid w:val="007C746F"/>
    <w:rsid w:val="007C7D3B"/>
    <w:rsid w:val="007D05DA"/>
    <w:rsid w:val="007D0621"/>
    <w:rsid w:val="007D07A0"/>
    <w:rsid w:val="007D147D"/>
    <w:rsid w:val="007D1DD5"/>
    <w:rsid w:val="007D244D"/>
    <w:rsid w:val="007D2977"/>
    <w:rsid w:val="007D4D00"/>
    <w:rsid w:val="007D5743"/>
    <w:rsid w:val="007D66F3"/>
    <w:rsid w:val="007D7074"/>
    <w:rsid w:val="007E0117"/>
    <w:rsid w:val="007E110E"/>
    <w:rsid w:val="007E1325"/>
    <w:rsid w:val="007E16C8"/>
    <w:rsid w:val="007E1DAF"/>
    <w:rsid w:val="007E24B3"/>
    <w:rsid w:val="007E24C9"/>
    <w:rsid w:val="007E2683"/>
    <w:rsid w:val="007E2E22"/>
    <w:rsid w:val="007E2EF4"/>
    <w:rsid w:val="007E3051"/>
    <w:rsid w:val="007E3528"/>
    <w:rsid w:val="007E3A95"/>
    <w:rsid w:val="007E3D7F"/>
    <w:rsid w:val="007E49A1"/>
    <w:rsid w:val="007E4A53"/>
    <w:rsid w:val="007E544B"/>
    <w:rsid w:val="007E7A54"/>
    <w:rsid w:val="007F0576"/>
    <w:rsid w:val="007F05FD"/>
    <w:rsid w:val="007F1149"/>
    <w:rsid w:val="007F17C6"/>
    <w:rsid w:val="007F187F"/>
    <w:rsid w:val="007F1A19"/>
    <w:rsid w:val="007F27E9"/>
    <w:rsid w:val="007F285B"/>
    <w:rsid w:val="007F3258"/>
    <w:rsid w:val="007F4473"/>
    <w:rsid w:val="007F495D"/>
    <w:rsid w:val="007F4B52"/>
    <w:rsid w:val="007F5A71"/>
    <w:rsid w:val="007F7523"/>
    <w:rsid w:val="008014C5"/>
    <w:rsid w:val="00801971"/>
    <w:rsid w:val="008028D2"/>
    <w:rsid w:val="00803D5B"/>
    <w:rsid w:val="0080510B"/>
    <w:rsid w:val="0080512D"/>
    <w:rsid w:val="00805C19"/>
    <w:rsid w:val="00806081"/>
    <w:rsid w:val="008062F2"/>
    <w:rsid w:val="00806686"/>
    <w:rsid w:val="00807723"/>
    <w:rsid w:val="0081014C"/>
    <w:rsid w:val="00810156"/>
    <w:rsid w:val="00810461"/>
    <w:rsid w:val="0081058A"/>
    <w:rsid w:val="00810632"/>
    <w:rsid w:val="008106FB"/>
    <w:rsid w:val="00811464"/>
    <w:rsid w:val="00811D9C"/>
    <w:rsid w:val="00812597"/>
    <w:rsid w:val="00813CB3"/>
    <w:rsid w:val="00813ED0"/>
    <w:rsid w:val="008144FD"/>
    <w:rsid w:val="008154A4"/>
    <w:rsid w:val="00815DC4"/>
    <w:rsid w:val="00820C67"/>
    <w:rsid w:val="008213F3"/>
    <w:rsid w:val="00821D94"/>
    <w:rsid w:val="00822F2F"/>
    <w:rsid w:val="008246D5"/>
    <w:rsid w:val="008269F9"/>
    <w:rsid w:val="00827118"/>
    <w:rsid w:val="0082740F"/>
    <w:rsid w:val="00827A74"/>
    <w:rsid w:val="00827B05"/>
    <w:rsid w:val="00827B7A"/>
    <w:rsid w:val="00827EDA"/>
    <w:rsid w:val="00827FC0"/>
    <w:rsid w:val="00830439"/>
    <w:rsid w:val="00831168"/>
    <w:rsid w:val="00831273"/>
    <w:rsid w:val="008312D1"/>
    <w:rsid w:val="0083361F"/>
    <w:rsid w:val="00833813"/>
    <w:rsid w:val="0083677D"/>
    <w:rsid w:val="00837DC0"/>
    <w:rsid w:val="008400AE"/>
    <w:rsid w:val="00840BFB"/>
    <w:rsid w:val="00842540"/>
    <w:rsid w:val="00842CBD"/>
    <w:rsid w:val="00843714"/>
    <w:rsid w:val="00843F0B"/>
    <w:rsid w:val="00843F3F"/>
    <w:rsid w:val="00844251"/>
    <w:rsid w:val="008445D7"/>
    <w:rsid w:val="00845E32"/>
    <w:rsid w:val="008461D0"/>
    <w:rsid w:val="00846FCE"/>
    <w:rsid w:val="00847354"/>
    <w:rsid w:val="00847E56"/>
    <w:rsid w:val="008502DA"/>
    <w:rsid w:val="00850CFB"/>
    <w:rsid w:val="0085120B"/>
    <w:rsid w:val="00851551"/>
    <w:rsid w:val="00851634"/>
    <w:rsid w:val="00851A0B"/>
    <w:rsid w:val="00853B4A"/>
    <w:rsid w:val="00854307"/>
    <w:rsid w:val="00854B85"/>
    <w:rsid w:val="00855790"/>
    <w:rsid w:val="0085600D"/>
    <w:rsid w:val="008611CD"/>
    <w:rsid w:val="00862D67"/>
    <w:rsid w:val="00862D87"/>
    <w:rsid w:val="0086330D"/>
    <w:rsid w:val="008633CA"/>
    <w:rsid w:val="00863605"/>
    <w:rsid w:val="008649F3"/>
    <w:rsid w:val="008660F9"/>
    <w:rsid w:val="008666C1"/>
    <w:rsid w:val="0086798E"/>
    <w:rsid w:val="00871117"/>
    <w:rsid w:val="008715A4"/>
    <w:rsid w:val="0087162C"/>
    <w:rsid w:val="00873634"/>
    <w:rsid w:val="008767E4"/>
    <w:rsid w:val="00876F32"/>
    <w:rsid w:val="00877083"/>
    <w:rsid w:val="008774C8"/>
    <w:rsid w:val="00877FD9"/>
    <w:rsid w:val="0088309F"/>
    <w:rsid w:val="008843E6"/>
    <w:rsid w:val="00884CCF"/>
    <w:rsid w:val="008866C2"/>
    <w:rsid w:val="00890C6A"/>
    <w:rsid w:val="00891487"/>
    <w:rsid w:val="0089162B"/>
    <w:rsid w:val="00892319"/>
    <w:rsid w:val="00897287"/>
    <w:rsid w:val="008A06EC"/>
    <w:rsid w:val="008A1D36"/>
    <w:rsid w:val="008A2A7C"/>
    <w:rsid w:val="008A52DA"/>
    <w:rsid w:val="008A5993"/>
    <w:rsid w:val="008A6A99"/>
    <w:rsid w:val="008A724B"/>
    <w:rsid w:val="008A7A1D"/>
    <w:rsid w:val="008B003F"/>
    <w:rsid w:val="008B18DC"/>
    <w:rsid w:val="008B193B"/>
    <w:rsid w:val="008B2B6B"/>
    <w:rsid w:val="008B2DBD"/>
    <w:rsid w:val="008B3331"/>
    <w:rsid w:val="008B3EC4"/>
    <w:rsid w:val="008B5F42"/>
    <w:rsid w:val="008B6744"/>
    <w:rsid w:val="008B688B"/>
    <w:rsid w:val="008B71FD"/>
    <w:rsid w:val="008C072F"/>
    <w:rsid w:val="008C0C79"/>
    <w:rsid w:val="008C1807"/>
    <w:rsid w:val="008C319E"/>
    <w:rsid w:val="008C3225"/>
    <w:rsid w:val="008C3932"/>
    <w:rsid w:val="008C3A2B"/>
    <w:rsid w:val="008C5D1B"/>
    <w:rsid w:val="008C5FD1"/>
    <w:rsid w:val="008C61CA"/>
    <w:rsid w:val="008C7F4D"/>
    <w:rsid w:val="008D0102"/>
    <w:rsid w:val="008D018D"/>
    <w:rsid w:val="008D2452"/>
    <w:rsid w:val="008D2FCA"/>
    <w:rsid w:val="008D35A3"/>
    <w:rsid w:val="008D442C"/>
    <w:rsid w:val="008D5AFF"/>
    <w:rsid w:val="008D5B41"/>
    <w:rsid w:val="008D63CE"/>
    <w:rsid w:val="008D749C"/>
    <w:rsid w:val="008E074A"/>
    <w:rsid w:val="008E19AA"/>
    <w:rsid w:val="008E21D7"/>
    <w:rsid w:val="008E268F"/>
    <w:rsid w:val="008E3631"/>
    <w:rsid w:val="008E4A70"/>
    <w:rsid w:val="008E5DF8"/>
    <w:rsid w:val="008E6552"/>
    <w:rsid w:val="008E6DFC"/>
    <w:rsid w:val="008E72DA"/>
    <w:rsid w:val="008F0512"/>
    <w:rsid w:val="008F18C0"/>
    <w:rsid w:val="008F289B"/>
    <w:rsid w:val="008F3170"/>
    <w:rsid w:val="008F3B70"/>
    <w:rsid w:val="008F3F46"/>
    <w:rsid w:val="008F5261"/>
    <w:rsid w:val="008F5459"/>
    <w:rsid w:val="008F61C3"/>
    <w:rsid w:val="008F682B"/>
    <w:rsid w:val="008F737F"/>
    <w:rsid w:val="008F78FF"/>
    <w:rsid w:val="0090010E"/>
    <w:rsid w:val="00901770"/>
    <w:rsid w:val="00901D60"/>
    <w:rsid w:val="0090327D"/>
    <w:rsid w:val="009048B6"/>
    <w:rsid w:val="00907635"/>
    <w:rsid w:val="009076A9"/>
    <w:rsid w:val="00907A93"/>
    <w:rsid w:val="00907F63"/>
    <w:rsid w:val="009101FE"/>
    <w:rsid w:val="00910BFF"/>
    <w:rsid w:val="00911F23"/>
    <w:rsid w:val="00913143"/>
    <w:rsid w:val="009134E3"/>
    <w:rsid w:val="00913CD2"/>
    <w:rsid w:val="00915784"/>
    <w:rsid w:val="00916DF2"/>
    <w:rsid w:val="00917B6F"/>
    <w:rsid w:val="009204C2"/>
    <w:rsid w:val="0092105F"/>
    <w:rsid w:val="00921B64"/>
    <w:rsid w:val="00921D17"/>
    <w:rsid w:val="00922618"/>
    <w:rsid w:val="00922C6B"/>
    <w:rsid w:val="00922EE9"/>
    <w:rsid w:val="00923C24"/>
    <w:rsid w:val="00923C74"/>
    <w:rsid w:val="00924051"/>
    <w:rsid w:val="00925077"/>
    <w:rsid w:val="0092624B"/>
    <w:rsid w:val="00930895"/>
    <w:rsid w:val="00930F65"/>
    <w:rsid w:val="009311A0"/>
    <w:rsid w:val="0093120A"/>
    <w:rsid w:val="00931370"/>
    <w:rsid w:val="0093142F"/>
    <w:rsid w:val="009319D3"/>
    <w:rsid w:val="00932349"/>
    <w:rsid w:val="00932917"/>
    <w:rsid w:val="009348D6"/>
    <w:rsid w:val="0093583E"/>
    <w:rsid w:val="0093654D"/>
    <w:rsid w:val="009372CC"/>
    <w:rsid w:val="00937DDC"/>
    <w:rsid w:val="00940061"/>
    <w:rsid w:val="00940601"/>
    <w:rsid w:val="00940DBD"/>
    <w:rsid w:val="009410D8"/>
    <w:rsid w:val="009414F6"/>
    <w:rsid w:val="0094167A"/>
    <w:rsid w:val="009427EC"/>
    <w:rsid w:val="0094285C"/>
    <w:rsid w:val="00944693"/>
    <w:rsid w:val="00944696"/>
    <w:rsid w:val="00944D6E"/>
    <w:rsid w:val="00945B8E"/>
    <w:rsid w:val="009465CB"/>
    <w:rsid w:val="0094664D"/>
    <w:rsid w:val="009466A1"/>
    <w:rsid w:val="009469EA"/>
    <w:rsid w:val="00947F61"/>
    <w:rsid w:val="009501FB"/>
    <w:rsid w:val="00950C4D"/>
    <w:rsid w:val="00950CCB"/>
    <w:rsid w:val="009531A4"/>
    <w:rsid w:val="00953570"/>
    <w:rsid w:val="00957D28"/>
    <w:rsid w:val="00957E90"/>
    <w:rsid w:val="00957FE3"/>
    <w:rsid w:val="009601E2"/>
    <w:rsid w:val="009614D0"/>
    <w:rsid w:val="009622E2"/>
    <w:rsid w:val="0096240D"/>
    <w:rsid w:val="00963724"/>
    <w:rsid w:val="009639CC"/>
    <w:rsid w:val="009653EA"/>
    <w:rsid w:val="00965B07"/>
    <w:rsid w:val="00966366"/>
    <w:rsid w:val="00967112"/>
    <w:rsid w:val="00970C3B"/>
    <w:rsid w:val="00970C9D"/>
    <w:rsid w:val="0097164D"/>
    <w:rsid w:val="00973341"/>
    <w:rsid w:val="0097478D"/>
    <w:rsid w:val="00975487"/>
    <w:rsid w:val="009759B0"/>
    <w:rsid w:val="00977856"/>
    <w:rsid w:val="00977F1F"/>
    <w:rsid w:val="00980809"/>
    <w:rsid w:val="00980B10"/>
    <w:rsid w:val="00981DDE"/>
    <w:rsid w:val="00981FA6"/>
    <w:rsid w:val="00981FA8"/>
    <w:rsid w:val="00982095"/>
    <w:rsid w:val="009822BA"/>
    <w:rsid w:val="00982E3D"/>
    <w:rsid w:val="00982FF4"/>
    <w:rsid w:val="0098498B"/>
    <w:rsid w:val="00984F54"/>
    <w:rsid w:val="009876B8"/>
    <w:rsid w:val="00990052"/>
    <w:rsid w:val="0099150C"/>
    <w:rsid w:val="00992144"/>
    <w:rsid w:val="00992EBB"/>
    <w:rsid w:val="00992F8C"/>
    <w:rsid w:val="009939D2"/>
    <w:rsid w:val="00995415"/>
    <w:rsid w:val="00995D71"/>
    <w:rsid w:val="009A0411"/>
    <w:rsid w:val="009A0ED7"/>
    <w:rsid w:val="009A18AA"/>
    <w:rsid w:val="009A38D8"/>
    <w:rsid w:val="009A3DC1"/>
    <w:rsid w:val="009A44E4"/>
    <w:rsid w:val="009A4F7F"/>
    <w:rsid w:val="009A4FF9"/>
    <w:rsid w:val="009A59A0"/>
    <w:rsid w:val="009A6107"/>
    <w:rsid w:val="009A6537"/>
    <w:rsid w:val="009A733B"/>
    <w:rsid w:val="009A7B32"/>
    <w:rsid w:val="009B1BA5"/>
    <w:rsid w:val="009B38CB"/>
    <w:rsid w:val="009B4AF0"/>
    <w:rsid w:val="009B6574"/>
    <w:rsid w:val="009B751A"/>
    <w:rsid w:val="009C00A1"/>
    <w:rsid w:val="009C024D"/>
    <w:rsid w:val="009C0442"/>
    <w:rsid w:val="009C0D7F"/>
    <w:rsid w:val="009C1D33"/>
    <w:rsid w:val="009C2855"/>
    <w:rsid w:val="009C3F8A"/>
    <w:rsid w:val="009C4823"/>
    <w:rsid w:val="009C53DD"/>
    <w:rsid w:val="009C63C9"/>
    <w:rsid w:val="009C7B0B"/>
    <w:rsid w:val="009C7E10"/>
    <w:rsid w:val="009D07CB"/>
    <w:rsid w:val="009D0819"/>
    <w:rsid w:val="009D089D"/>
    <w:rsid w:val="009D09D0"/>
    <w:rsid w:val="009D0C03"/>
    <w:rsid w:val="009D0E03"/>
    <w:rsid w:val="009D1078"/>
    <w:rsid w:val="009D1FB5"/>
    <w:rsid w:val="009D24D2"/>
    <w:rsid w:val="009D2576"/>
    <w:rsid w:val="009D28DB"/>
    <w:rsid w:val="009D2F24"/>
    <w:rsid w:val="009D3776"/>
    <w:rsid w:val="009D3AE8"/>
    <w:rsid w:val="009D3D7C"/>
    <w:rsid w:val="009D4BDF"/>
    <w:rsid w:val="009D51A0"/>
    <w:rsid w:val="009D61E1"/>
    <w:rsid w:val="009D6560"/>
    <w:rsid w:val="009D79B9"/>
    <w:rsid w:val="009D7AD4"/>
    <w:rsid w:val="009D7E0C"/>
    <w:rsid w:val="009E23AB"/>
    <w:rsid w:val="009E28C5"/>
    <w:rsid w:val="009E2CD4"/>
    <w:rsid w:val="009E38AE"/>
    <w:rsid w:val="009E39C0"/>
    <w:rsid w:val="009E3D69"/>
    <w:rsid w:val="009E493E"/>
    <w:rsid w:val="009E49DA"/>
    <w:rsid w:val="009E5517"/>
    <w:rsid w:val="009E5635"/>
    <w:rsid w:val="009E6705"/>
    <w:rsid w:val="009E68D3"/>
    <w:rsid w:val="009E6A9A"/>
    <w:rsid w:val="009E75C1"/>
    <w:rsid w:val="009E7975"/>
    <w:rsid w:val="009F02D2"/>
    <w:rsid w:val="009F0688"/>
    <w:rsid w:val="009F2B6C"/>
    <w:rsid w:val="009F3A9E"/>
    <w:rsid w:val="009F48CE"/>
    <w:rsid w:val="009F5817"/>
    <w:rsid w:val="009F597B"/>
    <w:rsid w:val="009F6B73"/>
    <w:rsid w:val="009F7076"/>
    <w:rsid w:val="00A00445"/>
    <w:rsid w:val="00A007D2"/>
    <w:rsid w:val="00A00B2C"/>
    <w:rsid w:val="00A010E2"/>
    <w:rsid w:val="00A034CD"/>
    <w:rsid w:val="00A03C29"/>
    <w:rsid w:val="00A046BB"/>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61D4"/>
    <w:rsid w:val="00A1687D"/>
    <w:rsid w:val="00A178B7"/>
    <w:rsid w:val="00A17E75"/>
    <w:rsid w:val="00A2090C"/>
    <w:rsid w:val="00A20AB5"/>
    <w:rsid w:val="00A20B92"/>
    <w:rsid w:val="00A22544"/>
    <w:rsid w:val="00A22E9B"/>
    <w:rsid w:val="00A23773"/>
    <w:rsid w:val="00A2443E"/>
    <w:rsid w:val="00A25557"/>
    <w:rsid w:val="00A25D63"/>
    <w:rsid w:val="00A26409"/>
    <w:rsid w:val="00A26CB0"/>
    <w:rsid w:val="00A309CF"/>
    <w:rsid w:val="00A31313"/>
    <w:rsid w:val="00A31376"/>
    <w:rsid w:val="00A3138B"/>
    <w:rsid w:val="00A31649"/>
    <w:rsid w:val="00A31B8E"/>
    <w:rsid w:val="00A32504"/>
    <w:rsid w:val="00A32E0C"/>
    <w:rsid w:val="00A33608"/>
    <w:rsid w:val="00A33757"/>
    <w:rsid w:val="00A339FE"/>
    <w:rsid w:val="00A34CD2"/>
    <w:rsid w:val="00A34F1A"/>
    <w:rsid w:val="00A35984"/>
    <w:rsid w:val="00A3713C"/>
    <w:rsid w:val="00A40B97"/>
    <w:rsid w:val="00A4161C"/>
    <w:rsid w:val="00A4203C"/>
    <w:rsid w:val="00A42BD6"/>
    <w:rsid w:val="00A43638"/>
    <w:rsid w:val="00A44156"/>
    <w:rsid w:val="00A44726"/>
    <w:rsid w:val="00A45CC6"/>
    <w:rsid w:val="00A4624B"/>
    <w:rsid w:val="00A50EF9"/>
    <w:rsid w:val="00A5228E"/>
    <w:rsid w:val="00A52923"/>
    <w:rsid w:val="00A529DB"/>
    <w:rsid w:val="00A53957"/>
    <w:rsid w:val="00A53A90"/>
    <w:rsid w:val="00A5477A"/>
    <w:rsid w:val="00A5706D"/>
    <w:rsid w:val="00A5749E"/>
    <w:rsid w:val="00A57ADC"/>
    <w:rsid w:val="00A57EB9"/>
    <w:rsid w:val="00A617D2"/>
    <w:rsid w:val="00A61972"/>
    <w:rsid w:val="00A62C75"/>
    <w:rsid w:val="00A63049"/>
    <w:rsid w:val="00A643AE"/>
    <w:rsid w:val="00A6627F"/>
    <w:rsid w:val="00A67FE3"/>
    <w:rsid w:val="00A70E61"/>
    <w:rsid w:val="00A70F9E"/>
    <w:rsid w:val="00A72B5B"/>
    <w:rsid w:val="00A73022"/>
    <w:rsid w:val="00A730C3"/>
    <w:rsid w:val="00A73D00"/>
    <w:rsid w:val="00A74F1B"/>
    <w:rsid w:val="00A75C41"/>
    <w:rsid w:val="00A76C68"/>
    <w:rsid w:val="00A80C64"/>
    <w:rsid w:val="00A811B8"/>
    <w:rsid w:val="00A81749"/>
    <w:rsid w:val="00A83807"/>
    <w:rsid w:val="00A8556F"/>
    <w:rsid w:val="00A858FA"/>
    <w:rsid w:val="00A8662B"/>
    <w:rsid w:val="00A87B56"/>
    <w:rsid w:val="00A90D80"/>
    <w:rsid w:val="00A91557"/>
    <w:rsid w:val="00A92072"/>
    <w:rsid w:val="00A9282E"/>
    <w:rsid w:val="00A936A9"/>
    <w:rsid w:val="00A936C6"/>
    <w:rsid w:val="00A93905"/>
    <w:rsid w:val="00A93BA9"/>
    <w:rsid w:val="00A94930"/>
    <w:rsid w:val="00A94988"/>
    <w:rsid w:val="00A95278"/>
    <w:rsid w:val="00A976FC"/>
    <w:rsid w:val="00AA09EF"/>
    <w:rsid w:val="00AA2936"/>
    <w:rsid w:val="00AA3124"/>
    <w:rsid w:val="00AA3C2C"/>
    <w:rsid w:val="00AA52AE"/>
    <w:rsid w:val="00AA53A0"/>
    <w:rsid w:val="00AA54B6"/>
    <w:rsid w:val="00AA6318"/>
    <w:rsid w:val="00AA6AF0"/>
    <w:rsid w:val="00AA6C05"/>
    <w:rsid w:val="00AA7B79"/>
    <w:rsid w:val="00AB1BEB"/>
    <w:rsid w:val="00AB1C44"/>
    <w:rsid w:val="00AB2885"/>
    <w:rsid w:val="00AB4B1C"/>
    <w:rsid w:val="00AB4C44"/>
    <w:rsid w:val="00AB55A4"/>
    <w:rsid w:val="00AB5A7E"/>
    <w:rsid w:val="00AB5E4A"/>
    <w:rsid w:val="00AB5F69"/>
    <w:rsid w:val="00AB6B34"/>
    <w:rsid w:val="00AB6DF2"/>
    <w:rsid w:val="00AC0217"/>
    <w:rsid w:val="00AC040D"/>
    <w:rsid w:val="00AC04D8"/>
    <w:rsid w:val="00AC1922"/>
    <w:rsid w:val="00AC1BD2"/>
    <w:rsid w:val="00AC1DC6"/>
    <w:rsid w:val="00AC2363"/>
    <w:rsid w:val="00AC238C"/>
    <w:rsid w:val="00AC27CF"/>
    <w:rsid w:val="00AC3054"/>
    <w:rsid w:val="00AC3140"/>
    <w:rsid w:val="00AC3DDA"/>
    <w:rsid w:val="00AC3E47"/>
    <w:rsid w:val="00AC5A86"/>
    <w:rsid w:val="00AC7061"/>
    <w:rsid w:val="00AD02BB"/>
    <w:rsid w:val="00AD0E47"/>
    <w:rsid w:val="00AD0F9D"/>
    <w:rsid w:val="00AD2074"/>
    <w:rsid w:val="00AD20C2"/>
    <w:rsid w:val="00AD3B28"/>
    <w:rsid w:val="00AD3B31"/>
    <w:rsid w:val="00AD4F53"/>
    <w:rsid w:val="00AD5324"/>
    <w:rsid w:val="00AD574C"/>
    <w:rsid w:val="00AD6966"/>
    <w:rsid w:val="00AD69DA"/>
    <w:rsid w:val="00AD6C57"/>
    <w:rsid w:val="00AD7A0C"/>
    <w:rsid w:val="00AE0042"/>
    <w:rsid w:val="00AE04BC"/>
    <w:rsid w:val="00AE1209"/>
    <w:rsid w:val="00AE220B"/>
    <w:rsid w:val="00AE2781"/>
    <w:rsid w:val="00AE3F42"/>
    <w:rsid w:val="00AE4039"/>
    <w:rsid w:val="00AE4E39"/>
    <w:rsid w:val="00AE4FDA"/>
    <w:rsid w:val="00AE5E91"/>
    <w:rsid w:val="00AE663C"/>
    <w:rsid w:val="00AF270A"/>
    <w:rsid w:val="00AF2A81"/>
    <w:rsid w:val="00AF31F7"/>
    <w:rsid w:val="00AF38B9"/>
    <w:rsid w:val="00AF3EA2"/>
    <w:rsid w:val="00AF3F1A"/>
    <w:rsid w:val="00AF4399"/>
    <w:rsid w:val="00AF54A6"/>
    <w:rsid w:val="00AF5E01"/>
    <w:rsid w:val="00AF5F93"/>
    <w:rsid w:val="00AF6605"/>
    <w:rsid w:val="00AF72EA"/>
    <w:rsid w:val="00AF764A"/>
    <w:rsid w:val="00AF7C9B"/>
    <w:rsid w:val="00B02282"/>
    <w:rsid w:val="00B022FC"/>
    <w:rsid w:val="00B03464"/>
    <w:rsid w:val="00B0646A"/>
    <w:rsid w:val="00B0726A"/>
    <w:rsid w:val="00B07552"/>
    <w:rsid w:val="00B113DD"/>
    <w:rsid w:val="00B12436"/>
    <w:rsid w:val="00B124D9"/>
    <w:rsid w:val="00B12BF7"/>
    <w:rsid w:val="00B1412A"/>
    <w:rsid w:val="00B14855"/>
    <w:rsid w:val="00B14915"/>
    <w:rsid w:val="00B14B33"/>
    <w:rsid w:val="00B1521D"/>
    <w:rsid w:val="00B15A5B"/>
    <w:rsid w:val="00B16B1E"/>
    <w:rsid w:val="00B2057D"/>
    <w:rsid w:val="00B20CEA"/>
    <w:rsid w:val="00B211DC"/>
    <w:rsid w:val="00B23451"/>
    <w:rsid w:val="00B23A99"/>
    <w:rsid w:val="00B23F02"/>
    <w:rsid w:val="00B2441E"/>
    <w:rsid w:val="00B2508A"/>
    <w:rsid w:val="00B25964"/>
    <w:rsid w:val="00B25AB0"/>
    <w:rsid w:val="00B26AA1"/>
    <w:rsid w:val="00B26F70"/>
    <w:rsid w:val="00B30BD0"/>
    <w:rsid w:val="00B32ACC"/>
    <w:rsid w:val="00B33560"/>
    <w:rsid w:val="00B33A3D"/>
    <w:rsid w:val="00B34198"/>
    <w:rsid w:val="00B3425F"/>
    <w:rsid w:val="00B3495B"/>
    <w:rsid w:val="00B350F7"/>
    <w:rsid w:val="00B351B6"/>
    <w:rsid w:val="00B35619"/>
    <w:rsid w:val="00B36247"/>
    <w:rsid w:val="00B372F1"/>
    <w:rsid w:val="00B401F3"/>
    <w:rsid w:val="00B407D3"/>
    <w:rsid w:val="00B415C7"/>
    <w:rsid w:val="00B415FE"/>
    <w:rsid w:val="00B4177A"/>
    <w:rsid w:val="00B426A8"/>
    <w:rsid w:val="00B426D5"/>
    <w:rsid w:val="00B42ABC"/>
    <w:rsid w:val="00B4373C"/>
    <w:rsid w:val="00B43AB5"/>
    <w:rsid w:val="00B45980"/>
    <w:rsid w:val="00B45D36"/>
    <w:rsid w:val="00B46497"/>
    <w:rsid w:val="00B466A0"/>
    <w:rsid w:val="00B471AA"/>
    <w:rsid w:val="00B47458"/>
    <w:rsid w:val="00B474E4"/>
    <w:rsid w:val="00B47829"/>
    <w:rsid w:val="00B479EB"/>
    <w:rsid w:val="00B504AA"/>
    <w:rsid w:val="00B50FFF"/>
    <w:rsid w:val="00B519DE"/>
    <w:rsid w:val="00B55720"/>
    <w:rsid w:val="00B55794"/>
    <w:rsid w:val="00B566DF"/>
    <w:rsid w:val="00B61718"/>
    <w:rsid w:val="00B61815"/>
    <w:rsid w:val="00B620E7"/>
    <w:rsid w:val="00B6306D"/>
    <w:rsid w:val="00B632F2"/>
    <w:rsid w:val="00B639DE"/>
    <w:rsid w:val="00B63D8E"/>
    <w:rsid w:val="00B64B3F"/>
    <w:rsid w:val="00B65417"/>
    <w:rsid w:val="00B65FE4"/>
    <w:rsid w:val="00B666B0"/>
    <w:rsid w:val="00B6720E"/>
    <w:rsid w:val="00B7073D"/>
    <w:rsid w:val="00B708E8"/>
    <w:rsid w:val="00B719E7"/>
    <w:rsid w:val="00B71ABF"/>
    <w:rsid w:val="00B72B69"/>
    <w:rsid w:val="00B72C3B"/>
    <w:rsid w:val="00B732D1"/>
    <w:rsid w:val="00B73D6E"/>
    <w:rsid w:val="00B73EF4"/>
    <w:rsid w:val="00B73F2A"/>
    <w:rsid w:val="00B74DAA"/>
    <w:rsid w:val="00B75321"/>
    <w:rsid w:val="00B757E3"/>
    <w:rsid w:val="00B7626F"/>
    <w:rsid w:val="00B7742D"/>
    <w:rsid w:val="00B776E7"/>
    <w:rsid w:val="00B81521"/>
    <w:rsid w:val="00B81B31"/>
    <w:rsid w:val="00B826F8"/>
    <w:rsid w:val="00B82F30"/>
    <w:rsid w:val="00B83693"/>
    <w:rsid w:val="00B83B86"/>
    <w:rsid w:val="00B83E9D"/>
    <w:rsid w:val="00B843A8"/>
    <w:rsid w:val="00B8525E"/>
    <w:rsid w:val="00B85C2A"/>
    <w:rsid w:val="00B85DCC"/>
    <w:rsid w:val="00B86830"/>
    <w:rsid w:val="00B87C66"/>
    <w:rsid w:val="00B87FBC"/>
    <w:rsid w:val="00B904FC"/>
    <w:rsid w:val="00B90A59"/>
    <w:rsid w:val="00B92228"/>
    <w:rsid w:val="00B92B24"/>
    <w:rsid w:val="00B93470"/>
    <w:rsid w:val="00B943FC"/>
    <w:rsid w:val="00B95505"/>
    <w:rsid w:val="00B9639F"/>
    <w:rsid w:val="00B96B53"/>
    <w:rsid w:val="00B97A3A"/>
    <w:rsid w:val="00BA0BA4"/>
    <w:rsid w:val="00BA1144"/>
    <w:rsid w:val="00BA2574"/>
    <w:rsid w:val="00BA25F4"/>
    <w:rsid w:val="00BA2B57"/>
    <w:rsid w:val="00BA313E"/>
    <w:rsid w:val="00BA3649"/>
    <w:rsid w:val="00BA5415"/>
    <w:rsid w:val="00BA597B"/>
    <w:rsid w:val="00BA59C3"/>
    <w:rsid w:val="00BA6473"/>
    <w:rsid w:val="00BA6524"/>
    <w:rsid w:val="00BA660F"/>
    <w:rsid w:val="00BA6FC2"/>
    <w:rsid w:val="00BA724E"/>
    <w:rsid w:val="00BA74E8"/>
    <w:rsid w:val="00BA7878"/>
    <w:rsid w:val="00BA7B89"/>
    <w:rsid w:val="00BB0830"/>
    <w:rsid w:val="00BB1A83"/>
    <w:rsid w:val="00BB3B54"/>
    <w:rsid w:val="00BB50AC"/>
    <w:rsid w:val="00BB5495"/>
    <w:rsid w:val="00BB588B"/>
    <w:rsid w:val="00BB5C88"/>
    <w:rsid w:val="00BB5D77"/>
    <w:rsid w:val="00BB66A9"/>
    <w:rsid w:val="00BB72DF"/>
    <w:rsid w:val="00BC0199"/>
    <w:rsid w:val="00BC0FB3"/>
    <w:rsid w:val="00BC17D8"/>
    <w:rsid w:val="00BC1CDB"/>
    <w:rsid w:val="00BC2450"/>
    <w:rsid w:val="00BC2F38"/>
    <w:rsid w:val="00BC3366"/>
    <w:rsid w:val="00BC36C1"/>
    <w:rsid w:val="00BC4DFA"/>
    <w:rsid w:val="00BC56B4"/>
    <w:rsid w:val="00BC64C2"/>
    <w:rsid w:val="00BC6BBB"/>
    <w:rsid w:val="00BC6E7F"/>
    <w:rsid w:val="00BC7B90"/>
    <w:rsid w:val="00BD08C1"/>
    <w:rsid w:val="00BD0E39"/>
    <w:rsid w:val="00BD10EC"/>
    <w:rsid w:val="00BD1924"/>
    <w:rsid w:val="00BD2AB7"/>
    <w:rsid w:val="00BD4933"/>
    <w:rsid w:val="00BD4D12"/>
    <w:rsid w:val="00BD6162"/>
    <w:rsid w:val="00BD62AF"/>
    <w:rsid w:val="00BD659E"/>
    <w:rsid w:val="00BD65A5"/>
    <w:rsid w:val="00BD67E5"/>
    <w:rsid w:val="00BD6C56"/>
    <w:rsid w:val="00BD6EC5"/>
    <w:rsid w:val="00BD759D"/>
    <w:rsid w:val="00BE0308"/>
    <w:rsid w:val="00BE09E3"/>
    <w:rsid w:val="00BE1007"/>
    <w:rsid w:val="00BE2698"/>
    <w:rsid w:val="00BE3068"/>
    <w:rsid w:val="00BE38BD"/>
    <w:rsid w:val="00BE453D"/>
    <w:rsid w:val="00BE4DAE"/>
    <w:rsid w:val="00BE4E2A"/>
    <w:rsid w:val="00BE55AF"/>
    <w:rsid w:val="00BE6B8F"/>
    <w:rsid w:val="00BF03E1"/>
    <w:rsid w:val="00BF0D9F"/>
    <w:rsid w:val="00BF136D"/>
    <w:rsid w:val="00BF1AC3"/>
    <w:rsid w:val="00BF1FF6"/>
    <w:rsid w:val="00BF2847"/>
    <w:rsid w:val="00BF3683"/>
    <w:rsid w:val="00BF42A2"/>
    <w:rsid w:val="00BF4989"/>
    <w:rsid w:val="00BF6897"/>
    <w:rsid w:val="00BF7DD0"/>
    <w:rsid w:val="00C00CD4"/>
    <w:rsid w:val="00C02174"/>
    <w:rsid w:val="00C05407"/>
    <w:rsid w:val="00C05EC5"/>
    <w:rsid w:val="00C06E5F"/>
    <w:rsid w:val="00C079F7"/>
    <w:rsid w:val="00C1051B"/>
    <w:rsid w:val="00C10A25"/>
    <w:rsid w:val="00C11484"/>
    <w:rsid w:val="00C11D07"/>
    <w:rsid w:val="00C12BE8"/>
    <w:rsid w:val="00C134E1"/>
    <w:rsid w:val="00C144DA"/>
    <w:rsid w:val="00C146CE"/>
    <w:rsid w:val="00C148EB"/>
    <w:rsid w:val="00C156B9"/>
    <w:rsid w:val="00C158AE"/>
    <w:rsid w:val="00C16821"/>
    <w:rsid w:val="00C16FAB"/>
    <w:rsid w:val="00C20D8F"/>
    <w:rsid w:val="00C22AE7"/>
    <w:rsid w:val="00C22E75"/>
    <w:rsid w:val="00C243AF"/>
    <w:rsid w:val="00C24CE8"/>
    <w:rsid w:val="00C24D4A"/>
    <w:rsid w:val="00C257ED"/>
    <w:rsid w:val="00C25A95"/>
    <w:rsid w:val="00C26A16"/>
    <w:rsid w:val="00C27766"/>
    <w:rsid w:val="00C30734"/>
    <w:rsid w:val="00C3088B"/>
    <w:rsid w:val="00C309D8"/>
    <w:rsid w:val="00C3171F"/>
    <w:rsid w:val="00C322E1"/>
    <w:rsid w:val="00C327A2"/>
    <w:rsid w:val="00C3310A"/>
    <w:rsid w:val="00C33230"/>
    <w:rsid w:val="00C34237"/>
    <w:rsid w:val="00C342A3"/>
    <w:rsid w:val="00C354E9"/>
    <w:rsid w:val="00C35A11"/>
    <w:rsid w:val="00C36910"/>
    <w:rsid w:val="00C3736A"/>
    <w:rsid w:val="00C37E5C"/>
    <w:rsid w:val="00C40318"/>
    <w:rsid w:val="00C4066A"/>
    <w:rsid w:val="00C4070D"/>
    <w:rsid w:val="00C41090"/>
    <w:rsid w:val="00C410D1"/>
    <w:rsid w:val="00C41A4D"/>
    <w:rsid w:val="00C41C1E"/>
    <w:rsid w:val="00C41D69"/>
    <w:rsid w:val="00C4246A"/>
    <w:rsid w:val="00C42733"/>
    <w:rsid w:val="00C43218"/>
    <w:rsid w:val="00C46B80"/>
    <w:rsid w:val="00C50282"/>
    <w:rsid w:val="00C517D2"/>
    <w:rsid w:val="00C51AB3"/>
    <w:rsid w:val="00C5365E"/>
    <w:rsid w:val="00C539D5"/>
    <w:rsid w:val="00C53DD8"/>
    <w:rsid w:val="00C53E5C"/>
    <w:rsid w:val="00C53E84"/>
    <w:rsid w:val="00C5456A"/>
    <w:rsid w:val="00C5592D"/>
    <w:rsid w:val="00C5764B"/>
    <w:rsid w:val="00C57F0C"/>
    <w:rsid w:val="00C6019A"/>
    <w:rsid w:val="00C60A5E"/>
    <w:rsid w:val="00C60DA9"/>
    <w:rsid w:val="00C6101E"/>
    <w:rsid w:val="00C6218C"/>
    <w:rsid w:val="00C64490"/>
    <w:rsid w:val="00C646B6"/>
    <w:rsid w:val="00C64A92"/>
    <w:rsid w:val="00C64E2C"/>
    <w:rsid w:val="00C64E91"/>
    <w:rsid w:val="00C661E9"/>
    <w:rsid w:val="00C67D6E"/>
    <w:rsid w:val="00C7035F"/>
    <w:rsid w:val="00C7143D"/>
    <w:rsid w:val="00C7162F"/>
    <w:rsid w:val="00C71F29"/>
    <w:rsid w:val="00C730BA"/>
    <w:rsid w:val="00C73D73"/>
    <w:rsid w:val="00C7573D"/>
    <w:rsid w:val="00C75C77"/>
    <w:rsid w:val="00C75E58"/>
    <w:rsid w:val="00C80932"/>
    <w:rsid w:val="00C80EA6"/>
    <w:rsid w:val="00C8108D"/>
    <w:rsid w:val="00C814C5"/>
    <w:rsid w:val="00C82D9C"/>
    <w:rsid w:val="00C82DAF"/>
    <w:rsid w:val="00C838BB"/>
    <w:rsid w:val="00C84A19"/>
    <w:rsid w:val="00C85D80"/>
    <w:rsid w:val="00C86E6C"/>
    <w:rsid w:val="00C8732D"/>
    <w:rsid w:val="00C87894"/>
    <w:rsid w:val="00C918FD"/>
    <w:rsid w:val="00C91DA3"/>
    <w:rsid w:val="00C92D2C"/>
    <w:rsid w:val="00C93347"/>
    <w:rsid w:val="00C941DA"/>
    <w:rsid w:val="00C94564"/>
    <w:rsid w:val="00C94F21"/>
    <w:rsid w:val="00C968CA"/>
    <w:rsid w:val="00C96B40"/>
    <w:rsid w:val="00C97699"/>
    <w:rsid w:val="00C97E62"/>
    <w:rsid w:val="00CA043A"/>
    <w:rsid w:val="00CA09FB"/>
    <w:rsid w:val="00CA136A"/>
    <w:rsid w:val="00CA1FAC"/>
    <w:rsid w:val="00CA2042"/>
    <w:rsid w:val="00CA2105"/>
    <w:rsid w:val="00CA2370"/>
    <w:rsid w:val="00CA2391"/>
    <w:rsid w:val="00CA3F01"/>
    <w:rsid w:val="00CA4652"/>
    <w:rsid w:val="00CA4E66"/>
    <w:rsid w:val="00CA4F1E"/>
    <w:rsid w:val="00CA5DE6"/>
    <w:rsid w:val="00CA780F"/>
    <w:rsid w:val="00CB0BAE"/>
    <w:rsid w:val="00CB0BDE"/>
    <w:rsid w:val="00CB1B9E"/>
    <w:rsid w:val="00CB287A"/>
    <w:rsid w:val="00CB317D"/>
    <w:rsid w:val="00CB3601"/>
    <w:rsid w:val="00CB4568"/>
    <w:rsid w:val="00CB4A5E"/>
    <w:rsid w:val="00CB5634"/>
    <w:rsid w:val="00CB5B88"/>
    <w:rsid w:val="00CB7124"/>
    <w:rsid w:val="00CB719B"/>
    <w:rsid w:val="00CC02D3"/>
    <w:rsid w:val="00CC07FE"/>
    <w:rsid w:val="00CC091C"/>
    <w:rsid w:val="00CC141E"/>
    <w:rsid w:val="00CC1FBE"/>
    <w:rsid w:val="00CC2233"/>
    <w:rsid w:val="00CC241E"/>
    <w:rsid w:val="00CC2C75"/>
    <w:rsid w:val="00CC300B"/>
    <w:rsid w:val="00CC3DE1"/>
    <w:rsid w:val="00CC4131"/>
    <w:rsid w:val="00CC4ECB"/>
    <w:rsid w:val="00CC5070"/>
    <w:rsid w:val="00CC704D"/>
    <w:rsid w:val="00CD088F"/>
    <w:rsid w:val="00CD3627"/>
    <w:rsid w:val="00CD37F6"/>
    <w:rsid w:val="00CD4B3A"/>
    <w:rsid w:val="00CD57A2"/>
    <w:rsid w:val="00CD5C5E"/>
    <w:rsid w:val="00CD60B4"/>
    <w:rsid w:val="00CD664B"/>
    <w:rsid w:val="00CD6F4F"/>
    <w:rsid w:val="00CE0684"/>
    <w:rsid w:val="00CE0829"/>
    <w:rsid w:val="00CE0858"/>
    <w:rsid w:val="00CE09C9"/>
    <w:rsid w:val="00CE140B"/>
    <w:rsid w:val="00CE15FA"/>
    <w:rsid w:val="00CE1915"/>
    <w:rsid w:val="00CE1BA7"/>
    <w:rsid w:val="00CE1D45"/>
    <w:rsid w:val="00CE2136"/>
    <w:rsid w:val="00CE47C8"/>
    <w:rsid w:val="00CE494E"/>
    <w:rsid w:val="00CE4CAE"/>
    <w:rsid w:val="00CE521F"/>
    <w:rsid w:val="00CE56D5"/>
    <w:rsid w:val="00CE5B2E"/>
    <w:rsid w:val="00CE7308"/>
    <w:rsid w:val="00CF0008"/>
    <w:rsid w:val="00CF0F32"/>
    <w:rsid w:val="00CF1A90"/>
    <w:rsid w:val="00CF1C63"/>
    <w:rsid w:val="00CF3803"/>
    <w:rsid w:val="00CF4559"/>
    <w:rsid w:val="00CF5069"/>
    <w:rsid w:val="00CF616E"/>
    <w:rsid w:val="00CF7293"/>
    <w:rsid w:val="00CF7448"/>
    <w:rsid w:val="00CF7676"/>
    <w:rsid w:val="00CF7978"/>
    <w:rsid w:val="00D0007E"/>
    <w:rsid w:val="00D000BC"/>
    <w:rsid w:val="00D006D8"/>
    <w:rsid w:val="00D01741"/>
    <w:rsid w:val="00D01B0E"/>
    <w:rsid w:val="00D024B2"/>
    <w:rsid w:val="00D03566"/>
    <w:rsid w:val="00D03862"/>
    <w:rsid w:val="00D03C6B"/>
    <w:rsid w:val="00D040BF"/>
    <w:rsid w:val="00D040F5"/>
    <w:rsid w:val="00D0433C"/>
    <w:rsid w:val="00D05548"/>
    <w:rsid w:val="00D05618"/>
    <w:rsid w:val="00D05830"/>
    <w:rsid w:val="00D05AEA"/>
    <w:rsid w:val="00D0652A"/>
    <w:rsid w:val="00D068CE"/>
    <w:rsid w:val="00D079CB"/>
    <w:rsid w:val="00D10837"/>
    <w:rsid w:val="00D12531"/>
    <w:rsid w:val="00D12F00"/>
    <w:rsid w:val="00D1340B"/>
    <w:rsid w:val="00D13858"/>
    <w:rsid w:val="00D154BE"/>
    <w:rsid w:val="00D15FE0"/>
    <w:rsid w:val="00D16594"/>
    <w:rsid w:val="00D16B26"/>
    <w:rsid w:val="00D16E9A"/>
    <w:rsid w:val="00D17707"/>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E3D"/>
    <w:rsid w:val="00D33310"/>
    <w:rsid w:val="00D33493"/>
    <w:rsid w:val="00D33599"/>
    <w:rsid w:val="00D335AF"/>
    <w:rsid w:val="00D351FF"/>
    <w:rsid w:val="00D35388"/>
    <w:rsid w:val="00D36DE6"/>
    <w:rsid w:val="00D37BFE"/>
    <w:rsid w:val="00D4145D"/>
    <w:rsid w:val="00D416F1"/>
    <w:rsid w:val="00D41A04"/>
    <w:rsid w:val="00D41EF7"/>
    <w:rsid w:val="00D430CF"/>
    <w:rsid w:val="00D43330"/>
    <w:rsid w:val="00D433BC"/>
    <w:rsid w:val="00D434D2"/>
    <w:rsid w:val="00D44447"/>
    <w:rsid w:val="00D44868"/>
    <w:rsid w:val="00D45267"/>
    <w:rsid w:val="00D47776"/>
    <w:rsid w:val="00D50ED2"/>
    <w:rsid w:val="00D526A8"/>
    <w:rsid w:val="00D53077"/>
    <w:rsid w:val="00D5344C"/>
    <w:rsid w:val="00D54183"/>
    <w:rsid w:val="00D54570"/>
    <w:rsid w:val="00D54C2B"/>
    <w:rsid w:val="00D55291"/>
    <w:rsid w:val="00D559CC"/>
    <w:rsid w:val="00D55A3A"/>
    <w:rsid w:val="00D55BDD"/>
    <w:rsid w:val="00D5648F"/>
    <w:rsid w:val="00D56785"/>
    <w:rsid w:val="00D56A39"/>
    <w:rsid w:val="00D56D8B"/>
    <w:rsid w:val="00D60712"/>
    <w:rsid w:val="00D607F5"/>
    <w:rsid w:val="00D625E5"/>
    <w:rsid w:val="00D62F40"/>
    <w:rsid w:val="00D64938"/>
    <w:rsid w:val="00D64DDD"/>
    <w:rsid w:val="00D65F95"/>
    <w:rsid w:val="00D67DB1"/>
    <w:rsid w:val="00D67FFC"/>
    <w:rsid w:val="00D7093F"/>
    <w:rsid w:val="00D725F2"/>
    <w:rsid w:val="00D72B31"/>
    <w:rsid w:val="00D736C3"/>
    <w:rsid w:val="00D756E1"/>
    <w:rsid w:val="00D75C0C"/>
    <w:rsid w:val="00D766AF"/>
    <w:rsid w:val="00D800B2"/>
    <w:rsid w:val="00D81519"/>
    <w:rsid w:val="00D8227F"/>
    <w:rsid w:val="00D82532"/>
    <w:rsid w:val="00D83B80"/>
    <w:rsid w:val="00D84997"/>
    <w:rsid w:val="00D85090"/>
    <w:rsid w:val="00D852A9"/>
    <w:rsid w:val="00D864A0"/>
    <w:rsid w:val="00D87604"/>
    <w:rsid w:val="00D87E6F"/>
    <w:rsid w:val="00D90C73"/>
    <w:rsid w:val="00D91BB6"/>
    <w:rsid w:val="00D91E7D"/>
    <w:rsid w:val="00D91F03"/>
    <w:rsid w:val="00D928F8"/>
    <w:rsid w:val="00D92B2D"/>
    <w:rsid w:val="00D92C9E"/>
    <w:rsid w:val="00D92CAF"/>
    <w:rsid w:val="00D92D19"/>
    <w:rsid w:val="00D93A95"/>
    <w:rsid w:val="00D944E5"/>
    <w:rsid w:val="00D95FA7"/>
    <w:rsid w:val="00D97517"/>
    <w:rsid w:val="00D977E3"/>
    <w:rsid w:val="00DA0255"/>
    <w:rsid w:val="00DA1181"/>
    <w:rsid w:val="00DA12D9"/>
    <w:rsid w:val="00DA14FA"/>
    <w:rsid w:val="00DA2346"/>
    <w:rsid w:val="00DA3155"/>
    <w:rsid w:val="00DA3BA4"/>
    <w:rsid w:val="00DA4A7A"/>
    <w:rsid w:val="00DA5FEC"/>
    <w:rsid w:val="00DA6889"/>
    <w:rsid w:val="00DA6B91"/>
    <w:rsid w:val="00DA7454"/>
    <w:rsid w:val="00DA7733"/>
    <w:rsid w:val="00DA7B4B"/>
    <w:rsid w:val="00DA7DD9"/>
    <w:rsid w:val="00DB0AA0"/>
    <w:rsid w:val="00DB1634"/>
    <w:rsid w:val="00DB2C4D"/>
    <w:rsid w:val="00DB342A"/>
    <w:rsid w:val="00DB398E"/>
    <w:rsid w:val="00DB3A5C"/>
    <w:rsid w:val="00DB4827"/>
    <w:rsid w:val="00DB65C2"/>
    <w:rsid w:val="00DB6E21"/>
    <w:rsid w:val="00DB6FD0"/>
    <w:rsid w:val="00DB7960"/>
    <w:rsid w:val="00DB7E51"/>
    <w:rsid w:val="00DB7FD0"/>
    <w:rsid w:val="00DC0D64"/>
    <w:rsid w:val="00DC0D89"/>
    <w:rsid w:val="00DC10B2"/>
    <w:rsid w:val="00DC114C"/>
    <w:rsid w:val="00DC2BA0"/>
    <w:rsid w:val="00DC3AE1"/>
    <w:rsid w:val="00DC3B37"/>
    <w:rsid w:val="00DC3BAE"/>
    <w:rsid w:val="00DC3F98"/>
    <w:rsid w:val="00DC4021"/>
    <w:rsid w:val="00DC4831"/>
    <w:rsid w:val="00DC48D0"/>
    <w:rsid w:val="00DC4E47"/>
    <w:rsid w:val="00DC5216"/>
    <w:rsid w:val="00DC5ED6"/>
    <w:rsid w:val="00DC6C57"/>
    <w:rsid w:val="00DC6D3F"/>
    <w:rsid w:val="00DC6FE7"/>
    <w:rsid w:val="00DC7110"/>
    <w:rsid w:val="00DD0DC4"/>
    <w:rsid w:val="00DD2288"/>
    <w:rsid w:val="00DD26FA"/>
    <w:rsid w:val="00DD4D28"/>
    <w:rsid w:val="00DD697C"/>
    <w:rsid w:val="00DD76B9"/>
    <w:rsid w:val="00DD7FC7"/>
    <w:rsid w:val="00DE02C4"/>
    <w:rsid w:val="00DE0D5D"/>
    <w:rsid w:val="00DE1045"/>
    <w:rsid w:val="00DE2F51"/>
    <w:rsid w:val="00DE457A"/>
    <w:rsid w:val="00DE4735"/>
    <w:rsid w:val="00DE5F01"/>
    <w:rsid w:val="00DE6A4A"/>
    <w:rsid w:val="00DE6B50"/>
    <w:rsid w:val="00DE6DAC"/>
    <w:rsid w:val="00DE6EC4"/>
    <w:rsid w:val="00DE6FE1"/>
    <w:rsid w:val="00DF0E19"/>
    <w:rsid w:val="00DF1F8C"/>
    <w:rsid w:val="00DF2324"/>
    <w:rsid w:val="00DF26B4"/>
    <w:rsid w:val="00DF3B0B"/>
    <w:rsid w:val="00DF4C7C"/>
    <w:rsid w:val="00DF5618"/>
    <w:rsid w:val="00DF628C"/>
    <w:rsid w:val="00DF7CCB"/>
    <w:rsid w:val="00DF7F82"/>
    <w:rsid w:val="00E00386"/>
    <w:rsid w:val="00E0055D"/>
    <w:rsid w:val="00E00641"/>
    <w:rsid w:val="00E01191"/>
    <w:rsid w:val="00E01BF8"/>
    <w:rsid w:val="00E02D34"/>
    <w:rsid w:val="00E050F5"/>
    <w:rsid w:val="00E0579C"/>
    <w:rsid w:val="00E05824"/>
    <w:rsid w:val="00E0601A"/>
    <w:rsid w:val="00E074FA"/>
    <w:rsid w:val="00E074FF"/>
    <w:rsid w:val="00E10C2A"/>
    <w:rsid w:val="00E10E01"/>
    <w:rsid w:val="00E10F80"/>
    <w:rsid w:val="00E11A18"/>
    <w:rsid w:val="00E11D86"/>
    <w:rsid w:val="00E11D99"/>
    <w:rsid w:val="00E1204D"/>
    <w:rsid w:val="00E12A0C"/>
    <w:rsid w:val="00E132BD"/>
    <w:rsid w:val="00E13BEC"/>
    <w:rsid w:val="00E13D48"/>
    <w:rsid w:val="00E15451"/>
    <w:rsid w:val="00E15828"/>
    <w:rsid w:val="00E171BD"/>
    <w:rsid w:val="00E17227"/>
    <w:rsid w:val="00E17E31"/>
    <w:rsid w:val="00E201C7"/>
    <w:rsid w:val="00E2065A"/>
    <w:rsid w:val="00E20800"/>
    <w:rsid w:val="00E20EF2"/>
    <w:rsid w:val="00E210EF"/>
    <w:rsid w:val="00E21212"/>
    <w:rsid w:val="00E229FA"/>
    <w:rsid w:val="00E23D7C"/>
    <w:rsid w:val="00E248DB"/>
    <w:rsid w:val="00E2494C"/>
    <w:rsid w:val="00E25ACC"/>
    <w:rsid w:val="00E25CBE"/>
    <w:rsid w:val="00E27D39"/>
    <w:rsid w:val="00E300DB"/>
    <w:rsid w:val="00E3061D"/>
    <w:rsid w:val="00E31729"/>
    <w:rsid w:val="00E320A7"/>
    <w:rsid w:val="00E3317C"/>
    <w:rsid w:val="00E33388"/>
    <w:rsid w:val="00E335C2"/>
    <w:rsid w:val="00E33682"/>
    <w:rsid w:val="00E363E8"/>
    <w:rsid w:val="00E36734"/>
    <w:rsid w:val="00E3798B"/>
    <w:rsid w:val="00E37C58"/>
    <w:rsid w:val="00E4081C"/>
    <w:rsid w:val="00E42152"/>
    <w:rsid w:val="00E427D7"/>
    <w:rsid w:val="00E432EB"/>
    <w:rsid w:val="00E44B6A"/>
    <w:rsid w:val="00E45070"/>
    <w:rsid w:val="00E45346"/>
    <w:rsid w:val="00E45901"/>
    <w:rsid w:val="00E45FB9"/>
    <w:rsid w:val="00E45FE8"/>
    <w:rsid w:val="00E46540"/>
    <w:rsid w:val="00E46758"/>
    <w:rsid w:val="00E47144"/>
    <w:rsid w:val="00E50419"/>
    <w:rsid w:val="00E505C2"/>
    <w:rsid w:val="00E50A4A"/>
    <w:rsid w:val="00E50C8B"/>
    <w:rsid w:val="00E52043"/>
    <w:rsid w:val="00E5254A"/>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57989"/>
    <w:rsid w:val="00E606DC"/>
    <w:rsid w:val="00E6080E"/>
    <w:rsid w:val="00E62296"/>
    <w:rsid w:val="00E6240C"/>
    <w:rsid w:val="00E626D8"/>
    <w:rsid w:val="00E62D38"/>
    <w:rsid w:val="00E62F96"/>
    <w:rsid w:val="00E63158"/>
    <w:rsid w:val="00E63308"/>
    <w:rsid w:val="00E63C46"/>
    <w:rsid w:val="00E64D56"/>
    <w:rsid w:val="00E65190"/>
    <w:rsid w:val="00E66C4D"/>
    <w:rsid w:val="00E66ED5"/>
    <w:rsid w:val="00E6712E"/>
    <w:rsid w:val="00E67F93"/>
    <w:rsid w:val="00E70564"/>
    <w:rsid w:val="00E72268"/>
    <w:rsid w:val="00E72528"/>
    <w:rsid w:val="00E73764"/>
    <w:rsid w:val="00E7456D"/>
    <w:rsid w:val="00E74797"/>
    <w:rsid w:val="00E74A12"/>
    <w:rsid w:val="00E74C66"/>
    <w:rsid w:val="00E755D9"/>
    <w:rsid w:val="00E757E3"/>
    <w:rsid w:val="00E7583C"/>
    <w:rsid w:val="00E75B20"/>
    <w:rsid w:val="00E77766"/>
    <w:rsid w:val="00E80FBF"/>
    <w:rsid w:val="00E818C9"/>
    <w:rsid w:val="00E81B80"/>
    <w:rsid w:val="00E838D8"/>
    <w:rsid w:val="00E84398"/>
    <w:rsid w:val="00E845DA"/>
    <w:rsid w:val="00E8487B"/>
    <w:rsid w:val="00E8584E"/>
    <w:rsid w:val="00E87A99"/>
    <w:rsid w:val="00E90294"/>
    <w:rsid w:val="00E903B3"/>
    <w:rsid w:val="00E91637"/>
    <w:rsid w:val="00E91C9D"/>
    <w:rsid w:val="00E91CBE"/>
    <w:rsid w:val="00E91CDE"/>
    <w:rsid w:val="00E91FAB"/>
    <w:rsid w:val="00E92D12"/>
    <w:rsid w:val="00E92EF6"/>
    <w:rsid w:val="00E938EE"/>
    <w:rsid w:val="00E94464"/>
    <w:rsid w:val="00E94B18"/>
    <w:rsid w:val="00E94BA1"/>
    <w:rsid w:val="00E9501E"/>
    <w:rsid w:val="00E97321"/>
    <w:rsid w:val="00E97408"/>
    <w:rsid w:val="00EA0144"/>
    <w:rsid w:val="00EA05B4"/>
    <w:rsid w:val="00EA0959"/>
    <w:rsid w:val="00EA1129"/>
    <w:rsid w:val="00EA1A62"/>
    <w:rsid w:val="00EA1D33"/>
    <w:rsid w:val="00EA44A1"/>
    <w:rsid w:val="00EA4FF1"/>
    <w:rsid w:val="00EA51BD"/>
    <w:rsid w:val="00EA5248"/>
    <w:rsid w:val="00EA5D1B"/>
    <w:rsid w:val="00EA7AF6"/>
    <w:rsid w:val="00EA7AFC"/>
    <w:rsid w:val="00EA7CB5"/>
    <w:rsid w:val="00EB0715"/>
    <w:rsid w:val="00EB225C"/>
    <w:rsid w:val="00EB27D5"/>
    <w:rsid w:val="00EB2C0C"/>
    <w:rsid w:val="00EB2D86"/>
    <w:rsid w:val="00EB3C49"/>
    <w:rsid w:val="00EB3CB0"/>
    <w:rsid w:val="00EB4042"/>
    <w:rsid w:val="00EB43D4"/>
    <w:rsid w:val="00EB4A95"/>
    <w:rsid w:val="00EB4E49"/>
    <w:rsid w:val="00EB5081"/>
    <w:rsid w:val="00EB6A77"/>
    <w:rsid w:val="00EB6DCF"/>
    <w:rsid w:val="00EB7905"/>
    <w:rsid w:val="00EC02ED"/>
    <w:rsid w:val="00EC03DA"/>
    <w:rsid w:val="00EC1062"/>
    <w:rsid w:val="00EC153F"/>
    <w:rsid w:val="00EC179A"/>
    <w:rsid w:val="00EC3435"/>
    <w:rsid w:val="00EC3FCA"/>
    <w:rsid w:val="00EC45D4"/>
    <w:rsid w:val="00EC5629"/>
    <w:rsid w:val="00EC6586"/>
    <w:rsid w:val="00EC7499"/>
    <w:rsid w:val="00ED0667"/>
    <w:rsid w:val="00ED0DBA"/>
    <w:rsid w:val="00ED1997"/>
    <w:rsid w:val="00ED1B7D"/>
    <w:rsid w:val="00ED2864"/>
    <w:rsid w:val="00ED2923"/>
    <w:rsid w:val="00ED2D90"/>
    <w:rsid w:val="00ED4699"/>
    <w:rsid w:val="00ED543C"/>
    <w:rsid w:val="00ED6769"/>
    <w:rsid w:val="00ED6E1D"/>
    <w:rsid w:val="00EE09B8"/>
    <w:rsid w:val="00EE0DD3"/>
    <w:rsid w:val="00EE17E6"/>
    <w:rsid w:val="00EE1A30"/>
    <w:rsid w:val="00EE1A8D"/>
    <w:rsid w:val="00EE2064"/>
    <w:rsid w:val="00EE21ED"/>
    <w:rsid w:val="00EE2586"/>
    <w:rsid w:val="00EE52C9"/>
    <w:rsid w:val="00EE5DE2"/>
    <w:rsid w:val="00EE5FAB"/>
    <w:rsid w:val="00EE708E"/>
    <w:rsid w:val="00EF0270"/>
    <w:rsid w:val="00EF0E5A"/>
    <w:rsid w:val="00EF1AEB"/>
    <w:rsid w:val="00EF1F39"/>
    <w:rsid w:val="00EF26F1"/>
    <w:rsid w:val="00EF3817"/>
    <w:rsid w:val="00EF39D0"/>
    <w:rsid w:val="00EF4580"/>
    <w:rsid w:val="00EF4BF1"/>
    <w:rsid w:val="00EF4C19"/>
    <w:rsid w:val="00EF64AF"/>
    <w:rsid w:val="00EF6B97"/>
    <w:rsid w:val="00EF7545"/>
    <w:rsid w:val="00EF7982"/>
    <w:rsid w:val="00F00787"/>
    <w:rsid w:val="00F01263"/>
    <w:rsid w:val="00F01FAF"/>
    <w:rsid w:val="00F022FE"/>
    <w:rsid w:val="00F027F1"/>
    <w:rsid w:val="00F0342C"/>
    <w:rsid w:val="00F03EFC"/>
    <w:rsid w:val="00F04C1C"/>
    <w:rsid w:val="00F04EBC"/>
    <w:rsid w:val="00F05FF5"/>
    <w:rsid w:val="00F066C8"/>
    <w:rsid w:val="00F06995"/>
    <w:rsid w:val="00F07C5D"/>
    <w:rsid w:val="00F105A2"/>
    <w:rsid w:val="00F113B2"/>
    <w:rsid w:val="00F1203E"/>
    <w:rsid w:val="00F1248B"/>
    <w:rsid w:val="00F1317B"/>
    <w:rsid w:val="00F13EBE"/>
    <w:rsid w:val="00F13ED7"/>
    <w:rsid w:val="00F15DEF"/>
    <w:rsid w:val="00F17602"/>
    <w:rsid w:val="00F2206A"/>
    <w:rsid w:val="00F2379F"/>
    <w:rsid w:val="00F2403B"/>
    <w:rsid w:val="00F24EF9"/>
    <w:rsid w:val="00F252F4"/>
    <w:rsid w:val="00F25C4B"/>
    <w:rsid w:val="00F26480"/>
    <w:rsid w:val="00F27392"/>
    <w:rsid w:val="00F2739D"/>
    <w:rsid w:val="00F31DDE"/>
    <w:rsid w:val="00F32374"/>
    <w:rsid w:val="00F335AC"/>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49B5"/>
    <w:rsid w:val="00F44ACB"/>
    <w:rsid w:val="00F4527F"/>
    <w:rsid w:val="00F45DB1"/>
    <w:rsid w:val="00F46E2E"/>
    <w:rsid w:val="00F50A07"/>
    <w:rsid w:val="00F511E9"/>
    <w:rsid w:val="00F51267"/>
    <w:rsid w:val="00F517B4"/>
    <w:rsid w:val="00F51962"/>
    <w:rsid w:val="00F51FF6"/>
    <w:rsid w:val="00F52021"/>
    <w:rsid w:val="00F53195"/>
    <w:rsid w:val="00F53242"/>
    <w:rsid w:val="00F540C3"/>
    <w:rsid w:val="00F54425"/>
    <w:rsid w:val="00F5455C"/>
    <w:rsid w:val="00F54756"/>
    <w:rsid w:val="00F55299"/>
    <w:rsid w:val="00F56DEF"/>
    <w:rsid w:val="00F60493"/>
    <w:rsid w:val="00F60D6A"/>
    <w:rsid w:val="00F6135A"/>
    <w:rsid w:val="00F61582"/>
    <w:rsid w:val="00F623EA"/>
    <w:rsid w:val="00F639BD"/>
    <w:rsid w:val="00F63F33"/>
    <w:rsid w:val="00F642A0"/>
    <w:rsid w:val="00F644AE"/>
    <w:rsid w:val="00F64D60"/>
    <w:rsid w:val="00F65B65"/>
    <w:rsid w:val="00F66585"/>
    <w:rsid w:val="00F6661F"/>
    <w:rsid w:val="00F66BD7"/>
    <w:rsid w:val="00F66E3F"/>
    <w:rsid w:val="00F702FD"/>
    <w:rsid w:val="00F70337"/>
    <w:rsid w:val="00F703AE"/>
    <w:rsid w:val="00F706B1"/>
    <w:rsid w:val="00F70CFC"/>
    <w:rsid w:val="00F70E74"/>
    <w:rsid w:val="00F71370"/>
    <w:rsid w:val="00F71971"/>
    <w:rsid w:val="00F720B9"/>
    <w:rsid w:val="00F723D9"/>
    <w:rsid w:val="00F73B1C"/>
    <w:rsid w:val="00F749B9"/>
    <w:rsid w:val="00F74F3B"/>
    <w:rsid w:val="00F77BFA"/>
    <w:rsid w:val="00F80973"/>
    <w:rsid w:val="00F81B73"/>
    <w:rsid w:val="00F81E21"/>
    <w:rsid w:val="00F825FD"/>
    <w:rsid w:val="00F82737"/>
    <w:rsid w:val="00F82929"/>
    <w:rsid w:val="00F82A91"/>
    <w:rsid w:val="00F83019"/>
    <w:rsid w:val="00F833AB"/>
    <w:rsid w:val="00F83952"/>
    <w:rsid w:val="00F83CFF"/>
    <w:rsid w:val="00F84D75"/>
    <w:rsid w:val="00F8725D"/>
    <w:rsid w:val="00F87EAF"/>
    <w:rsid w:val="00F90570"/>
    <w:rsid w:val="00F91A03"/>
    <w:rsid w:val="00F91D33"/>
    <w:rsid w:val="00F92404"/>
    <w:rsid w:val="00F9261E"/>
    <w:rsid w:val="00F934C4"/>
    <w:rsid w:val="00F934F7"/>
    <w:rsid w:val="00F93995"/>
    <w:rsid w:val="00F94C2D"/>
    <w:rsid w:val="00F9556B"/>
    <w:rsid w:val="00F960F8"/>
    <w:rsid w:val="00F96A2E"/>
    <w:rsid w:val="00F97401"/>
    <w:rsid w:val="00FA0311"/>
    <w:rsid w:val="00FA0C9C"/>
    <w:rsid w:val="00FA30DC"/>
    <w:rsid w:val="00FA43BE"/>
    <w:rsid w:val="00FA4FC9"/>
    <w:rsid w:val="00FA5164"/>
    <w:rsid w:val="00FA5667"/>
    <w:rsid w:val="00FA66CB"/>
    <w:rsid w:val="00FB0B57"/>
    <w:rsid w:val="00FB10FE"/>
    <w:rsid w:val="00FB1A46"/>
    <w:rsid w:val="00FB254C"/>
    <w:rsid w:val="00FB5012"/>
    <w:rsid w:val="00FB5B81"/>
    <w:rsid w:val="00FB5FDF"/>
    <w:rsid w:val="00FB7A64"/>
    <w:rsid w:val="00FB7D6C"/>
    <w:rsid w:val="00FC048F"/>
    <w:rsid w:val="00FC26BF"/>
    <w:rsid w:val="00FC2D0E"/>
    <w:rsid w:val="00FC319A"/>
    <w:rsid w:val="00FC3461"/>
    <w:rsid w:val="00FC3DA1"/>
    <w:rsid w:val="00FC4450"/>
    <w:rsid w:val="00FC4694"/>
    <w:rsid w:val="00FC47E9"/>
    <w:rsid w:val="00FC56DE"/>
    <w:rsid w:val="00FC679C"/>
    <w:rsid w:val="00FC6A88"/>
    <w:rsid w:val="00FC6C36"/>
    <w:rsid w:val="00FC74C4"/>
    <w:rsid w:val="00FC7836"/>
    <w:rsid w:val="00FC788F"/>
    <w:rsid w:val="00FD1BE0"/>
    <w:rsid w:val="00FD2904"/>
    <w:rsid w:val="00FD346F"/>
    <w:rsid w:val="00FD3880"/>
    <w:rsid w:val="00FD4990"/>
    <w:rsid w:val="00FD6678"/>
    <w:rsid w:val="00FD7465"/>
    <w:rsid w:val="00FE0D40"/>
    <w:rsid w:val="00FE0F39"/>
    <w:rsid w:val="00FE12CC"/>
    <w:rsid w:val="00FE1CB4"/>
    <w:rsid w:val="00FE3379"/>
    <w:rsid w:val="00FE3620"/>
    <w:rsid w:val="00FE4B54"/>
    <w:rsid w:val="00FE528B"/>
    <w:rsid w:val="00FE573C"/>
    <w:rsid w:val="00FE69C9"/>
    <w:rsid w:val="00FE6AD1"/>
    <w:rsid w:val="00FE6BC7"/>
    <w:rsid w:val="00FE7EA7"/>
    <w:rsid w:val="00FF076E"/>
    <w:rsid w:val="00FF0E06"/>
    <w:rsid w:val="00FF119B"/>
    <w:rsid w:val="00FF122B"/>
    <w:rsid w:val="00FF1309"/>
    <w:rsid w:val="00FF26A3"/>
    <w:rsid w:val="00FF3024"/>
    <w:rsid w:val="00FF334D"/>
    <w:rsid w:val="00FF3812"/>
    <w:rsid w:val="00FF3B9A"/>
    <w:rsid w:val="00FF4805"/>
    <w:rsid w:val="00FF541E"/>
    <w:rsid w:val="00FF5601"/>
    <w:rsid w:val="00FF58C9"/>
    <w:rsid w:val="00FF5AC1"/>
    <w:rsid w:val="00FF5CEE"/>
    <w:rsid w:val="00FF5FFE"/>
    <w:rsid w:val="00FF636F"/>
    <w:rsid w:val="00FF6A75"/>
    <w:rsid w:val="00FF75C3"/>
    <w:rsid w:val="00FF7A84"/>
    <w:rsid w:val="14456FD1"/>
    <w:rsid w:val="1E772842"/>
    <w:rsid w:val="2D284234"/>
    <w:rsid w:val="47E652C2"/>
    <w:rsid w:val="58300B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uiPriority="99" w:qFormat="1"/>
    <w:lsdException w:name="footer" w:qFormat="1"/>
    <w:lsdException w:name="caption" w:qFormat="1"/>
    <w:lsdException w:name="annotation reference" w:semiHidden="1"/>
    <w:lsdException w:name="page number" w:qFormat="1"/>
    <w:lsdException w:name="endnote text" w:qFormat="1"/>
    <w:lsdException w:name="List" w:qFormat="1"/>
    <w:lsdException w:name="List 4" w:qFormat="1"/>
    <w:lsdException w:name="List 5"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Document Map" w:qFormat="1"/>
    <w:lsdException w:name="Plain Text" w:uiPriority="99" w:unhideWhenUsed="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8" w:qFormat="1"/>
    <w:lsdException w:name="Balloon Text" w:semiHidden="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2508A"/>
    <w:rPr>
      <w:rFonts w:eastAsia="Times New Roman"/>
      <w:szCs w:val="24"/>
      <w:lang w:eastAsia="en-US"/>
    </w:rPr>
  </w:style>
  <w:style w:type="paragraph" w:styleId="1">
    <w:name w:val="heading 1"/>
    <w:basedOn w:val="a"/>
    <w:next w:val="a0"/>
    <w:qFormat/>
    <w:rsid w:val="00B2508A"/>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a"/>
    <w:next w:val="a0"/>
    <w:qFormat/>
    <w:rsid w:val="00B2508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2508A"/>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rsid w:val="00B2508A"/>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rsid w:val="00B2508A"/>
    <w:pPr>
      <w:spacing w:after="120"/>
      <w:jc w:val="both"/>
    </w:pPr>
    <w:rPr>
      <w:rFonts w:eastAsia="MS Mincho"/>
    </w:rPr>
  </w:style>
  <w:style w:type="paragraph" w:styleId="30">
    <w:name w:val="List 3"/>
    <w:basedOn w:val="a"/>
    <w:rsid w:val="00B2508A"/>
    <w:pPr>
      <w:ind w:leftChars="400" w:left="100" w:hangingChars="200" w:hanging="200"/>
      <w:contextualSpacing/>
    </w:pPr>
  </w:style>
  <w:style w:type="paragraph" w:styleId="a4">
    <w:name w:val="annotation subject"/>
    <w:basedOn w:val="a5"/>
    <w:next w:val="a5"/>
    <w:semiHidden/>
    <w:qFormat/>
    <w:rsid w:val="00B2508A"/>
    <w:rPr>
      <w:b/>
      <w:bCs/>
    </w:rPr>
  </w:style>
  <w:style w:type="paragraph" w:styleId="a5">
    <w:name w:val="annotation text"/>
    <w:basedOn w:val="a"/>
    <w:semiHidden/>
    <w:qFormat/>
    <w:rsid w:val="00B2508A"/>
  </w:style>
  <w:style w:type="paragraph" w:styleId="a6">
    <w:name w:val="caption"/>
    <w:basedOn w:val="a"/>
    <w:next w:val="a"/>
    <w:link w:val="Char0"/>
    <w:qFormat/>
    <w:rsid w:val="00B2508A"/>
    <w:pPr>
      <w:overflowPunct w:val="0"/>
      <w:autoSpaceDE w:val="0"/>
      <w:autoSpaceDN w:val="0"/>
      <w:adjustRightInd w:val="0"/>
      <w:spacing w:before="120" w:after="120"/>
      <w:textAlignment w:val="baseline"/>
    </w:pPr>
    <w:rPr>
      <w:rFonts w:eastAsia="宋体"/>
      <w:szCs w:val="20"/>
      <w:lang w:val="en-GB"/>
    </w:rPr>
  </w:style>
  <w:style w:type="paragraph" w:styleId="a7">
    <w:name w:val="Document Map"/>
    <w:basedOn w:val="a"/>
    <w:link w:val="Char1"/>
    <w:qFormat/>
    <w:rsid w:val="00B2508A"/>
    <w:pPr>
      <w:shd w:val="clear" w:color="auto" w:fill="000080"/>
    </w:pPr>
  </w:style>
  <w:style w:type="paragraph" w:styleId="20">
    <w:name w:val="List 2"/>
    <w:basedOn w:val="a8"/>
    <w:rsid w:val="00B2508A"/>
    <w:pPr>
      <w:numPr>
        <w:numId w:val="2"/>
      </w:numPr>
      <w:spacing w:before="180"/>
    </w:pPr>
    <w:rPr>
      <w:rFonts w:ascii="Arial" w:hAnsi="Arial"/>
      <w:sz w:val="22"/>
      <w:szCs w:val="20"/>
    </w:rPr>
  </w:style>
  <w:style w:type="paragraph" w:styleId="a8">
    <w:name w:val="List"/>
    <w:basedOn w:val="a"/>
    <w:qFormat/>
    <w:rsid w:val="00B2508A"/>
    <w:pPr>
      <w:ind w:left="283" w:hanging="283"/>
    </w:pPr>
  </w:style>
  <w:style w:type="paragraph" w:styleId="a9">
    <w:name w:val="Plain Text"/>
    <w:basedOn w:val="a"/>
    <w:link w:val="Char2"/>
    <w:uiPriority w:val="99"/>
    <w:unhideWhenUsed/>
    <w:rsid w:val="00B2508A"/>
    <w:pPr>
      <w:spacing w:before="40"/>
    </w:pPr>
    <w:rPr>
      <w:rFonts w:ascii="Consolas" w:eastAsia="Calibri" w:hAnsi="Consolas"/>
      <w:sz w:val="21"/>
      <w:szCs w:val="21"/>
    </w:rPr>
  </w:style>
  <w:style w:type="paragraph" w:styleId="aa">
    <w:name w:val="endnote text"/>
    <w:basedOn w:val="a"/>
    <w:link w:val="Char3"/>
    <w:qFormat/>
    <w:rsid w:val="00B2508A"/>
    <w:rPr>
      <w:szCs w:val="20"/>
    </w:rPr>
  </w:style>
  <w:style w:type="paragraph" w:styleId="ab">
    <w:name w:val="Balloon Text"/>
    <w:basedOn w:val="a"/>
    <w:semiHidden/>
    <w:rsid w:val="00B2508A"/>
    <w:rPr>
      <w:sz w:val="18"/>
      <w:szCs w:val="18"/>
    </w:rPr>
  </w:style>
  <w:style w:type="paragraph" w:styleId="ac">
    <w:name w:val="footer"/>
    <w:basedOn w:val="a"/>
    <w:qFormat/>
    <w:rsid w:val="00B2508A"/>
    <w:pPr>
      <w:tabs>
        <w:tab w:val="center" w:pos="4153"/>
        <w:tab w:val="right" w:pos="8306"/>
      </w:tabs>
      <w:snapToGrid w:val="0"/>
    </w:pPr>
    <w:rPr>
      <w:sz w:val="18"/>
      <w:szCs w:val="18"/>
    </w:rPr>
  </w:style>
  <w:style w:type="paragraph" w:styleId="ad">
    <w:name w:val="header"/>
    <w:basedOn w:val="a"/>
    <w:link w:val="Char4"/>
    <w:uiPriority w:val="99"/>
    <w:qFormat/>
    <w:rsid w:val="00B2508A"/>
    <w:pPr>
      <w:tabs>
        <w:tab w:val="center" w:pos="4536"/>
        <w:tab w:val="right" w:pos="9072"/>
      </w:tabs>
    </w:pPr>
    <w:rPr>
      <w:rFonts w:ascii="Arial" w:eastAsia="MS Mincho" w:hAnsi="Arial"/>
      <w:b/>
    </w:rPr>
  </w:style>
  <w:style w:type="paragraph" w:styleId="ae">
    <w:name w:val="footnote text"/>
    <w:basedOn w:val="a"/>
    <w:link w:val="Char5"/>
    <w:rsid w:val="00B2508A"/>
    <w:rPr>
      <w:szCs w:val="20"/>
    </w:rPr>
  </w:style>
  <w:style w:type="paragraph" w:styleId="5">
    <w:name w:val="List 5"/>
    <w:basedOn w:val="a"/>
    <w:qFormat/>
    <w:rsid w:val="00B2508A"/>
    <w:pPr>
      <w:ind w:leftChars="800" w:left="100" w:hangingChars="200" w:hanging="200"/>
      <w:contextualSpacing/>
    </w:pPr>
  </w:style>
  <w:style w:type="paragraph" w:styleId="40">
    <w:name w:val="List 4"/>
    <w:basedOn w:val="a"/>
    <w:qFormat/>
    <w:rsid w:val="00B2508A"/>
    <w:pPr>
      <w:ind w:leftChars="600" w:left="100" w:hangingChars="200" w:hanging="200"/>
      <w:contextualSpacing/>
    </w:pPr>
  </w:style>
  <w:style w:type="paragraph" w:styleId="af">
    <w:name w:val="Normal (Web)"/>
    <w:basedOn w:val="a"/>
    <w:uiPriority w:val="99"/>
    <w:unhideWhenUsed/>
    <w:qFormat/>
    <w:rsid w:val="00B2508A"/>
    <w:pPr>
      <w:spacing w:before="100" w:beforeAutospacing="1" w:after="100" w:afterAutospacing="1"/>
    </w:pPr>
    <w:rPr>
      <w:sz w:val="24"/>
      <w:lang w:eastAsia="zh-CN"/>
    </w:rPr>
  </w:style>
  <w:style w:type="paragraph" w:styleId="af0">
    <w:name w:val="Title"/>
    <w:basedOn w:val="a"/>
    <w:next w:val="a"/>
    <w:link w:val="Char6"/>
    <w:qFormat/>
    <w:rsid w:val="00B2508A"/>
    <w:pPr>
      <w:spacing w:before="240" w:after="60"/>
      <w:jc w:val="center"/>
      <w:outlineLvl w:val="0"/>
    </w:pPr>
    <w:rPr>
      <w:rFonts w:asciiTheme="majorHAnsi" w:eastAsia="宋体" w:hAnsiTheme="majorHAnsi" w:cstheme="majorBidi"/>
      <w:b/>
      <w:bCs/>
      <w:sz w:val="32"/>
      <w:szCs w:val="32"/>
    </w:rPr>
  </w:style>
  <w:style w:type="character" w:styleId="af1">
    <w:name w:val="endnote reference"/>
    <w:basedOn w:val="a1"/>
    <w:rsid w:val="00B2508A"/>
    <w:rPr>
      <w:vertAlign w:val="superscript"/>
    </w:rPr>
  </w:style>
  <w:style w:type="character" w:styleId="af2">
    <w:name w:val="page number"/>
    <w:basedOn w:val="a1"/>
    <w:qFormat/>
    <w:rsid w:val="00B2508A"/>
  </w:style>
  <w:style w:type="character" w:styleId="af3">
    <w:name w:val="Hyperlink"/>
    <w:basedOn w:val="a1"/>
    <w:uiPriority w:val="99"/>
    <w:unhideWhenUsed/>
    <w:qFormat/>
    <w:rsid w:val="00B2508A"/>
    <w:rPr>
      <w:color w:val="0000FF"/>
      <w:u w:val="single"/>
    </w:rPr>
  </w:style>
  <w:style w:type="character" w:styleId="af4">
    <w:name w:val="annotation reference"/>
    <w:semiHidden/>
    <w:rsid w:val="00B2508A"/>
    <w:rPr>
      <w:sz w:val="21"/>
      <w:szCs w:val="21"/>
    </w:rPr>
  </w:style>
  <w:style w:type="character" w:styleId="af5">
    <w:name w:val="footnote reference"/>
    <w:basedOn w:val="a1"/>
    <w:rsid w:val="00B2508A"/>
    <w:rPr>
      <w:vertAlign w:val="superscript"/>
    </w:rPr>
  </w:style>
  <w:style w:type="table" w:styleId="af6">
    <w:name w:val="Table Grid"/>
    <w:basedOn w:val="a2"/>
    <w:qFormat/>
    <w:rsid w:val="00B25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rsid w:val="00B2508A"/>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rsid w:val="00B2508A"/>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Char0">
    <w:name w:val="题注 Char"/>
    <w:link w:val="a6"/>
    <w:qFormat/>
    <w:rsid w:val="00B2508A"/>
    <w:rPr>
      <w:lang w:val="en-GB" w:eastAsia="en-US" w:bidi="ar-SA"/>
    </w:rPr>
  </w:style>
  <w:style w:type="paragraph" w:styleId="af7">
    <w:name w:val="List Paragraph"/>
    <w:basedOn w:val="a"/>
    <w:link w:val="Char7"/>
    <w:uiPriority w:val="34"/>
    <w:qFormat/>
    <w:rsid w:val="00B2508A"/>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B2508A"/>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B2508A"/>
    <w:rPr>
      <w:rFonts w:ascii="Arial" w:eastAsia="MS Mincho" w:hAnsi="Arial" w:cs="Arial"/>
      <w:i/>
      <w:sz w:val="18"/>
      <w:szCs w:val="24"/>
    </w:rPr>
  </w:style>
  <w:style w:type="paragraph" w:customStyle="1" w:styleId="Comments">
    <w:name w:val="Comments"/>
    <w:basedOn w:val="a"/>
    <w:link w:val="CommentsChar"/>
    <w:qFormat/>
    <w:rsid w:val="00B2508A"/>
    <w:pPr>
      <w:spacing w:before="40"/>
    </w:pPr>
    <w:rPr>
      <w:rFonts w:ascii="Arial" w:eastAsia="MS Mincho" w:hAnsi="Arial"/>
      <w:i/>
      <w:sz w:val="18"/>
    </w:rPr>
  </w:style>
  <w:style w:type="character" w:customStyle="1" w:styleId="Char">
    <w:name w:val="正文文本 Char"/>
    <w:link w:val="a0"/>
    <w:qFormat/>
    <w:rsid w:val="00B2508A"/>
    <w:rPr>
      <w:rFonts w:eastAsia="MS Mincho"/>
      <w:szCs w:val="24"/>
      <w:lang w:eastAsia="en-US"/>
    </w:rPr>
  </w:style>
  <w:style w:type="character" w:customStyle="1" w:styleId="Char7">
    <w:name w:val="列出段落 Char"/>
    <w:link w:val="af7"/>
    <w:uiPriority w:val="34"/>
    <w:qFormat/>
    <w:rsid w:val="00B2508A"/>
    <w:rPr>
      <w:rFonts w:eastAsia="MS Mincho"/>
      <w:lang w:val="en-GB" w:eastAsia="en-US"/>
    </w:rPr>
  </w:style>
  <w:style w:type="character" w:customStyle="1" w:styleId="BodyTextChar1">
    <w:name w:val="Body Text Char1"/>
    <w:basedOn w:val="a1"/>
    <w:uiPriority w:val="99"/>
    <w:locked/>
    <w:rsid w:val="00B2508A"/>
    <w:rPr>
      <w:rFonts w:eastAsia="MS Mincho" w:cs="Times New Roman"/>
      <w:sz w:val="24"/>
      <w:szCs w:val="24"/>
      <w:lang w:eastAsia="en-US"/>
    </w:rPr>
  </w:style>
  <w:style w:type="paragraph" w:customStyle="1" w:styleId="Doc-text2">
    <w:name w:val="Doc-text2"/>
    <w:basedOn w:val="a"/>
    <w:link w:val="Doc-text2Char"/>
    <w:qFormat/>
    <w:rsid w:val="00B2508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B2508A"/>
    <w:rPr>
      <w:rFonts w:ascii="Arial" w:eastAsia="MS Mincho" w:hAnsi="Arial"/>
      <w:szCs w:val="24"/>
      <w:lang w:val="en-GB" w:eastAsia="en-GB"/>
    </w:rPr>
  </w:style>
  <w:style w:type="character" w:customStyle="1" w:styleId="Char5">
    <w:name w:val="脚注文本 Char"/>
    <w:basedOn w:val="a1"/>
    <w:link w:val="ae"/>
    <w:qFormat/>
    <w:rsid w:val="00B2508A"/>
    <w:rPr>
      <w:rFonts w:eastAsia="Times New Roman"/>
      <w:lang w:eastAsia="en-US"/>
    </w:rPr>
  </w:style>
  <w:style w:type="character" w:customStyle="1" w:styleId="Char3">
    <w:name w:val="尾注文本 Char"/>
    <w:basedOn w:val="a1"/>
    <w:link w:val="aa"/>
    <w:qFormat/>
    <w:rsid w:val="00B2508A"/>
    <w:rPr>
      <w:rFonts w:eastAsia="Times New Roman"/>
      <w:lang w:eastAsia="en-US"/>
    </w:rPr>
  </w:style>
  <w:style w:type="character" w:customStyle="1" w:styleId="apple-converted-space">
    <w:name w:val="apple-converted-space"/>
    <w:basedOn w:val="a1"/>
    <w:qFormat/>
    <w:rsid w:val="00B2508A"/>
  </w:style>
  <w:style w:type="paragraph" w:customStyle="1" w:styleId="10">
    <w:name w:val="修订1"/>
    <w:hidden/>
    <w:uiPriority w:val="99"/>
    <w:semiHidden/>
    <w:qFormat/>
    <w:rsid w:val="00B2508A"/>
    <w:rPr>
      <w:rFonts w:eastAsia="Times New Roman"/>
      <w:szCs w:val="24"/>
      <w:lang w:eastAsia="en-US"/>
    </w:rPr>
  </w:style>
  <w:style w:type="paragraph" w:customStyle="1" w:styleId="TF">
    <w:name w:val="TF"/>
    <w:basedOn w:val="a"/>
    <w:link w:val="TFChar"/>
    <w:rsid w:val="00B2508A"/>
    <w:pPr>
      <w:keepLines/>
      <w:spacing w:after="240"/>
      <w:jc w:val="center"/>
    </w:pPr>
    <w:rPr>
      <w:rFonts w:ascii="Arial" w:eastAsia="MS Mincho" w:hAnsi="Arial"/>
      <w:b/>
      <w:szCs w:val="20"/>
      <w:lang w:val="en-GB"/>
    </w:rPr>
  </w:style>
  <w:style w:type="character" w:customStyle="1" w:styleId="TFChar">
    <w:name w:val="TF Char"/>
    <w:basedOn w:val="a1"/>
    <w:link w:val="TF"/>
    <w:qFormat/>
    <w:rsid w:val="00B2508A"/>
    <w:rPr>
      <w:rFonts w:ascii="Arial" w:eastAsia="MS Mincho" w:hAnsi="Arial"/>
      <w:b/>
      <w:lang w:val="en-GB" w:eastAsia="en-US"/>
    </w:rPr>
  </w:style>
  <w:style w:type="character" w:customStyle="1" w:styleId="Char4">
    <w:name w:val="页眉 Char"/>
    <w:basedOn w:val="a1"/>
    <w:link w:val="ad"/>
    <w:uiPriority w:val="99"/>
    <w:qFormat/>
    <w:rsid w:val="00B2508A"/>
    <w:rPr>
      <w:rFonts w:ascii="Arial" w:eastAsia="MS Mincho" w:hAnsi="Arial"/>
      <w:b/>
      <w:szCs w:val="24"/>
      <w:lang w:eastAsia="en-US"/>
    </w:rPr>
  </w:style>
  <w:style w:type="paragraph" w:customStyle="1" w:styleId="Doc-title">
    <w:name w:val="Doc-title"/>
    <w:basedOn w:val="a"/>
    <w:next w:val="Doc-text2"/>
    <w:link w:val="Doc-titleChar"/>
    <w:qFormat/>
    <w:rsid w:val="00B2508A"/>
    <w:pPr>
      <w:spacing w:before="60"/>
      <w:ind w:left="1259" w:hanging="1259"/>
    </w:pPr>
    <w:rPr>
      <w:rFonts w:ascii="Arial" w:eastAsia="MS Mincho" w:hAnsi="Arial"/>
      <w:lang w:val="en-GB" w:eastAsia="en-GB"/>
    </w:rPr>
  </w:style>
  <w:style w:type="character" w:customStyle="1" w:styleId="Doc-titleChar">
    <w:name w:val="Doc-title Char"/>
    <w:link w:val="Doc-title"/>
    <w:qFormat/>
    <w:rsid w:val="00B2508A"/>
    <w:rPr>
      <w:rFonts w:ascii="Arial" w:eastAsia="MS Mincho" w:hAnsi="Arial"/>
      <w:szCs w:val="24"/>
      <w:lang w:val="en-GB" w:eastAsia="en-GB"/>
    </w:rPr>
  </w:style>
  <w:style w:type="paragraph" w:customStyle="1" w:styleId="TAL">
    <w:name w:val="TAL"/>
    <w:basedOn w:val="a"/>
    <w:link w:val="TALCar"/>
    <w:qFormat/>
    <w:rsid w:val="00B2508A"/>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B2508A"/>
    <w:rPr>
      <w:b/>
    </w:rPr>
  </w:style>
  <w:style w:type="paragraph" w:customStyle="1" w:styleId="TAC">
    <w:name w:val="TAC"/>
    <w:basedOn w:val="TAL"/>
    <w:qFormat/>
    <w:rsid w:val="00B2508A"/>
    <w:pPr>
      <w:jc w:val="center"/>
    </w:pPr>
  </w:style>
  <w:style w:type="paragraph" w:customStyle="1" w:styleId="TH">
    <w:name w:val="TH"/>
    <w:basedOn w:val="a"/>
    <w:link w:val="THChar"/>
    <w:qFormat/>
    <w:rsid w:val="00B2508A"/>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B2508A"/>
    <w:rPr>
      <w:rFonts w:ascii="Arial" w:hAnsi="Arial"/>
      <w:b/>
      <w:lang w:val="en-GB" w:eastAsia="ja-JP"/>
    </w:rPr>
  </w:style>
  <w:style w:type="character" w:customStyle="1" w:styleId="TALCar">
    <w:name w:val="TAL Car"/>
    <w:link w:val="TAL"/>
    <w:qFormat/>
    <w:rsid w:val="00B2508A"/>
    <w:rPr>
      <w:rFonts w:ascii="Arial" w:hAnsi="Arial"/>
      <w:sz w:val="18"/>
      <w:lang w:val="en-GB" w:eastAsia="ja-JP"/>
    </w:rPr>
  </w:style>
  <w:style w:type="paragraph" w:customStyle="1" w:styleId="B1">
    <w:name w:val="B1"/>
    <w:basedOn w:val="a8"/>
    <w:link w:val="B1Char"/>
    <w:qFormat/>
    <w:rsid w:val="00B2508A"/>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B2508A"/>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qFormat/>
    <w:rsid w:val="00B2508A"/>
    <w:rPr>
      <w:lang w:val="en-GB" w:eastAsia="ko-KR"/>
    </w:rPr>
  </w:style>
  <w:style w:type="character" w:customStyle="1" w:styleId="B2Char">
    <w:name w:val="B2 Char"/>
    <w:basedOn w:val="a1"/>
    <w:link w:val="B2"/>
    <w:qFormat/>
    <w:rsid w:val="00B2508A"/>
    <w:rPr>
      <w:lang w:val="en-GB" w:eastAsia="ko-KR"/>
    </w:rPr>
  </w:style>
  <w:style w:type="paragraph" w:customStyle="1" w:styleId="B3">
    <w:name w:val="B3"/>
    <w:basedOn w:val="30"/>
    <w:link w:val="B3Char"/>
    <w:qFormat/>
    <w:rsid w:val="00B2508A"/>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qFormat/>
    <w:rsid w:val="00B2508A"/>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
    <w:qFormat/>
    <w:rsid w:val="00B2508A"/>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B2508A"/>
    <w:rPr>
      <w:lang w:val="en-GB" w:eastAsia="ko-KR"/>
    </w:rPr>
  </w:style>
  <w:style w:type="paragraph" w:customStyle="1" w:styleId="B6">
    <w:name w:val="B6"/>
    <w:basedOn w:val="B5"/>
    <w:qFormat/>
    <w:rsid w:val="00B2508A"/>
  </w:style>
  <w:style w:type="character" w:customStyle="1" w:styleId="B4Char">
    <w:name w:val="B4 Char"/>
    <w:link w:val="B4"/>
    <w:qFormat/>
    <w:rsid w:val="00B2508A"/>
    <w:rPr>
      <w:lang w:val="en-GB"/>
    </w:rPr>
  </w:style>
  <w:style w:type="character" w:customStyle="1" w:styleId="Char2">
    <w:name w:val="纯文本 Char"/>
    <w:basedOn w:val="a1"/>
    <w:link w:val="a9"/>
    <w:uiPriority w:val="99"/>
    <w:qFormat/>
    <w:rsid w:val="00B2508A"/>
    <w:rPr>
      <w:rFonts w:ascii="Consolas" w:eastAsia="Calibri" w:hAnsi="Consolas"/>
      <w:sz w:val="21"/>
      <w:szCs w:val="21"/>
      <w:lang w:eastAsia="en-US"/>
    </w:rPr>
  </w:style>
  <w:style w:type="character" w:customStyle="1" w:styleId="B1Zchn">
    <w:name w:val="B1 Zchn"/>
    <w:basedOn w:val="a1"/>
    <w:qFormat/>
    <w:rsid w:val="00B2508A"/>
    <w:rPr>
      <w:rFonts w:eastAsia="Times New Roman"/>
    </w:rPr>
  </w:style>
  <w:style w:type="character" w:customStyle="1" w:styleId="B3Char2">
    <w:name w:val="B3 Char2"/>
    <w:qFormat/>
    <w:rsid w:val="00B2508A"/>
    <w:rPr>
      <w:rFonts w:ascii="Times New Roman" w:hAnsi="Times New Roman"/>
    </w:rPr>
  </w:style>
  <w:style w:type="character" w:customStyle="1" w:styleId="3Char">
    <w:name w:val="标题 3 Char"/>
    <w:link w:val="3"/>
    <w:qFormat/>
    <w:rsid w:val="00B2508A"/>
    <w:rPr>
      <w:rFonts w:ascii="Arial" w:eastAsia="MS Mincho" w:hAnsi="Arial" w:cs="Arial"/>
      <w:b/>
      <w:bCs/>
      <w:sz w:val="26"/>
      <w:szCs w:val="26"/>
      <w:lang w:eastAsia="en-US"/>
    </w:rPr>
  </w:style>
  <w:style w:type="paragraph" w:customStyle="1" w:styleId="EmailDiscussion">
    <w:name w:val="EmailDiscussion"/>
    <w:basedOn w:val="a"/>
    <w:next w:val="a"/>
    <w:qFormat/>
    <w:rsid w:val="00B2508A"/>
    <w:pPr>
      <w:numPr>
        <w:numId w:val="3"/>
      </w:numPr>
      <w:overflowPunct w:val="0"/>
      <w:autoSpaceDE w:val="0"/>
      <w:autoSpaceDN w:val="0"/>
      <w:adjustRightInd w:val="0"/>
      <w:spacing w:before="40"/>
      <w:textAlignment w:val="baseline"/>
    </w:pPr>
    <w:rPr>
      <w:rFonts w:ascii="Arial" w:eastAsia="MS Mincho" w:hAnsi="Arial"/>
      <w:b/>
      <w:lang w:val="en-GB" w:eastAsia="en-GB"/>
    </w:rPr>
  </w:style>
  <w:style w:type="paragraph" w:customStyle="1" w:styleId="PL">
    <w:name w:val="PL"/>
    <w:link w:val="PLChar"/>
    <w:rsid w:val="00B2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sid w:val="00B2508A"/>
    <w:rPr>
      <w:rFonts w:ascii="Courier New" w:hAnsi="Courier New"/>
      <w:sz w:val="16"/>
      <w:shd w:val="clear" w:color="auto" w:fill="E6E6E6"/>
      <w:lang w:val="en-GB" w:eastAsia="sv-SE"/>
    </w:rPr>
  </w:style>
  <w:style w:type="character" w:customStyle="1" w:styleId="B1Char1">
    <w:name w:val="B1 Char1"/>
    <w:qFormat/>
    <w:rsid w:val="00B2508A"/>
    <w:rPr>
      <w:lang w:val="en-GB" w:eastAsia="en-US"/>
    </w:rPr>
  </w:style>
  <w:style w:type="character" w:customStyle="1" w:styleId="Char1">
    <w:name w:val="文档结构图 Char"/>
    <w:basedOn w:val="a1"/>
    <w:link w:val="a7"/>
    <w:rsid w:val="00B2508A"/>
    <w:rPr>
      <w:rFonts w:eastAsia="Times New Roman"/>
      <w:szCs w:val="24"/>
      <w:shd w:val="clear" w:color="auto" w:fill="000080"/>
      <w:lang w:eastAsia="en-US"/>
    </w:rPr>
  </w:style>
  <w:style w:type="paragraph" w:customStyle="1" w:styleId="CRCoverPage">
    <w:name w:val="CR Cover Page"/>
    <w:qFormat/>
    <w:rsid w:val="00B2508A"/>
    <w:pPr>
      <w:spacing w:after="120"/>
    </w:pPr>
    <w:rPr>
      <w:rFonts w:ascii="Arial" w:eastAsia="宋体" w:hAnsi="Arial"/>
      <w:lang w:val="en-GB" w:eastAsia="en-US"/>
    </w:rPr>
  </w:style>
  <w:style w:type="paragraph" w:customStyle="1" w:styleId="NO">
    <w:name w:val="NO"/>
    <w:basedOn w:val="a"/>
    <w:link w:val="NOChar"/>
    <w:qFormat/>
    <w:rsid w:val="00B2508A"/>
    <w:pPr>
      <w:keepLines/>
      <w:spacing w:after="180"/>
      <w:ind w:left="1135" w:hanging="851"/>
    </w:pPr>
    <w:rPr>
      <w:rFonts w:eastAsia="宋体"/>
      <w:szCs w:val="20"/>
      <w:lang w:val="en-GB"/>
    </w:rPr>
  </w:style>
  <w:style w:type="character" w:customStyle="1" w:styleId="NOChar">
    <w:name w:val="NO Char"/>
    <w:link w:val="NO"/>
    <w:qFormat/>
    <w:rsid w:val="00B2508A"/>
    <w:rPr>
      <w:rFonts w:eastAsia="宋体"/>
      <w:lang w:val="en-GB" w:eastAsia="en-US"/>
    </w:rPr>
  </w:style>
  <w:style w:type="character" w:customStyle="1" w:styleId="Char6">
    <w:name w:val="标题 Char"/>
    <w:basedOn w:val="a1"/>
    <w:link w:val="af0"/>
    <w:qFormat/>
    <w:rsid w:val="00B2508A"/>
    <w:rPr>
      <w:rFonts w:asciiTheme="majorHAnsi" w:eastAsia="宋体" w:hAnsiTheme="majorHAnsi" w:cstheme="majorBidi"/>
      <w:b/>
      <w:bCs/>
      <w:sz w:val="32"/>
      <w:szCs w:val="32"/>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10DA20-48BA-406F-B0A1-9D43865F2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1146</Words>
  <Characters>6533</Characters>
  <Application>Microsoft Office Word</Application>
  <DocSecurity>0</DocSecurity>
  <Lines>54</Lines>
  <Paragraphs>15</Paragraphs>
  <ScaleCrop>false</ScaleCrop>
  <Company>DaTang Mobile</Company>
  <LinksUpToDate>false</LinksUpToDate>
  <CharactersWithSpaces>7664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fujing</cp:lastModifiedBy>
  <cp:revision>3</cp:revision>
  <cp:lastPrinted>2007-08-28T14:45:00Z</cp:lastPrinted>
  <dcterms:created xsi:type="dcterms:W3CDTF">2018-04-04T06:18:00Z</dcterms:created>
  <dcterms:modified xsi:type="dcterms:W3CDTF">2018-04-04T06:18:00Z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